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130" w:rsidRPr="00102660" w:rsidRDefault="00CC3130" w:rsidP="00F34162">
      <w:pPr>
        <w:pStyle w:val="topline"/>
        <w:pBdr>
          <w:top w:val="single" w:sz="36" w:space="1" w:color="auto"/>
        </w:pBdr>
        <w:spacing w:line="276" w:lineRule="auto"/>
        <w:jc w:val="right"/>
        <w:rPr>
          <w:rFonts w:ascii="Times New Roman" w:hAnsi="Times New Roman"/>
        </w:rPr>
      </w:pPr>
    </w:p>
    <w:p w:rsidR="00FC45D2" w:rsidRPr="00102660" w:rsidRDefault="00FC45D2" w:rsidP="00F34162">
      <w:pPr>
        <w:pStyle w:val="topline"/>
        <w:pBdr>
          <w:top w:val="single" w:sz="36" w:space="1" w:color="auto"/>
        </w:pBdr>
        <w:spacing w:line="276" w:lineRule="auto"/>
        <w:jc w:val="right"/>
        <w:rPr>
          <w:rFonts w:ascii="Times New Roman" w:hAnsi="Times New Roman"/>
        </w:rPr>
      </w:pPr>
    </w:p>
    <w:p w:rsidR="00CC3130" w:rsidRPr="00FF3582" w:rsidRDefault="00CC3130" w:rsidP="00F34162">
      <w:pPr>
        <w:pStyle w:val="Title"/>
        <w:spacing w:line="276" w:lineRule="auto"/>
        <w:rPr>
          <w:rFonts w:ascii="Times New Roman" w:hAnsi="Times New Roman"/>
        </w:rPr>
      </w:pPr>
      <w:r w:rsidRPr="00FF3582">
        <w:rPr>
          <w:rFonts w:ascii="Times New Roman" w:hAnsi="Times New Roman"/>
        </w:rPr>
        <w:t>Request for Proposal</w:t>
      </w:r>
      <w:r w:rsidR="00481D19" w:rsidRPr="00FF3582">
        <w:rPr>
          <w:rFonts w:ascii="Times New Roman" w:hAnsi="Times New Roman"/>
        </w:rPr>
        <w:t>s</w:t>
      </w:r>
    </w:p>
    <w:p w:rsidR="00CC3130" w:rsidRPr="00FF3582" w:rsidRDefault="00CC3130" w:rsidP="00F34162">
      <w:pPr>
        <w:pStyle w:val="Title"/>
        <w:spacing w:line="276" w:lineRule="auto"/>
        <w:rPr>
          <w:rFonts w:ascii="Times New Roman" w:hAnsi="Times New Roman"/>
          <w:sz w:val="40"/>
        </w:rPr>
      </w:pPr>
      <w:r w:rsidRPr="00FF3582">
        <w:rPr>
          <w:rFonts w:ascii="Times New Roman" w:hAnsi="Times New Roman"/>
          <w:sz w:val="40"/>
        </w:rPr>
        <w:t>for</w:t>
      </w:r>
    </w:p>
    <w:p w:rsidR="00CC3130" w:rsidRPr="00FF3582" w:rsidRDefault="00E84158" w:rsidP="00F34162">
      <w:pPr>
        <w:pStyle w:val="Title"/>
        <w:spacing w:line="276" w:lineRule="auto"/>
        <w:rPr>
          <w:rFonts w:ascii="Times New Roman" w:hAnsi="Times New Roman"/>
        </w:rPr>
      </w:pPr>
      <w:r w:rsidRPr="00FF3582">
        <w:rPr>
          <w:rFonts w:ascii="Times New Roman" w:hAnsi="Times New Roman"/>
        </w:rPr>
        <w:t xml:space="preserve">Mauritius </w:t>
      </w:r>
      <w:r w:rsidR="00B95925" w:rsidRPr="00FF3582">
        <w:rPr>
          <w:rFonts w:ascii="Times New Roman" w:hAnsi="Times New Roman"/>
        </w:rPr>
        <w:t>NDC</w:t>
      </w:r>
      <w:r w:rsidRPr="00FF3582">
        <w:rPr>
          <w:rFonts w:ascii="Times New Roman" w:hAnsi="Times New Roman"/>
        </w:rPr>
        <w:t xml:space="preserve"> Registry Platform</w:t>
      </w:r>
    </w:p>
    <w:p w:rsidR="00313B66" w:rsidRPr="00FF3582" w:rsidRDefault="00313B66" w:rsidP="00F34162">
      <w:pPr>
        <w:pStyle w:val="Title"/>
        <w:spacing w:line="276" w:lineRule="auto"/>
        <w:rPr>
          <w:rFonts w:ascii="Times New Roman" w:hAnsi="Times New Roman"/>
        </w:rPr>
      </w:pPr>
    </w:p>
    <w:p w:rsidR="004716F1" w:rsidRPr="00FF3582" w:rsidRDefault="00D14D10" w:rsidP="00F34162">
      <w:pPr>
        <w:pStyle w:val="ByLine"/>
        <w:spacing w:after="480" w:line="276" w:lineRule="auto"/>
        <w:rPr>
          <w:rFonts w:ascii="Times New Roman" w:hAnsi="Times New Roman"/>
        </w:rPr>
      </w:pPr>
      <w:r w:rsidRPr="00FF3582">
        <w:rPr>
          <w:rFonts w:ascii="Times New Roman" w:hAnsi="Times New Roman"/>
          <w:noProof/>
          <w:lang w:val="en-GB" w:eastAsia="en-GB"/>
        </w:rPr>
        <w:drawing>
          <wp:inline distT="0" distB="0" distL="0" distR="0" wp14:anchorId="6AD1076C" wp14:editId="7016B111">
            <wp:extent cx="2328874" cy="90838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DP.png"/>
                    <pic:cNvPicPr/>
                  </pic:nvPicPr>
                  <pic:blipFill>
                    <a:blip r:embed="rId11">
                      <a:extLst>
                        <a:ext uri="{28A0092B-C50C-407E-A947-70E740481C1C}">
                          <a14:useLocalDpi xmlns:a14="http://schemas.microsoft.com/office/drawing/2010/main" val="0"/>
                        </a:ext>
                      </a:extLst>
                    </a:blip>
                    <a:stretch>
                      <a:fillRect/>
                    </a:stretch>
                  </pic:blipFill>
                  <pic:spPr>
                    <a:xfrm>
                      <a:off x="0" y="0"/>
                      <a:ext cx="2328874" cy="908383"/>
                    </a:xfrm>
                    <a:prstGeom prst="rect">
                      <a:avLst/>
                    </a:prstGeom>
                  </pic:spPr>
                </pic:pic>
              </a:graphicData>
            </a:graphic>
          </wp:inline>
        </w:drawing>
      </w:r>
    </w:p>
    <w:p w:rsidR="00D14D10" w:rsidRPr="00FF3582" w:rsidRDefault="00D14D10" w:rsidP="00F34162">
      <w:pPr>
        <w:pStyle w:val="ByLine"/>
        <w:spacing w:after="480" w:line="276" w:lineRule="auto"/>
        <w:rPr>
          <w:rFonts w:ascii="Times New Roman" w:hAnsi="Times New Roman"/>
        </w:rPr>
      </w:pPr>
    </w:p>
    <w:p w:rsidR="004716F1" w:rsidRPr="00FF3582" w:rsidRDefault="004716F1" w:rsidP="00F34162">
      <w:pPr>
        <w:pStyle w:val="ByLine"/>
        <w:spacing w:after="480" w:line="276" w:lineRule="auto"/>
        <w:jc w:val="center"/>
        <w:rPr>
          <w:rFonts w:ascii="Times New Roman" w:hAnsi="Times New Roman"/>
        </w:rPr>
        <w:sectPr w:rsidR="004716F1" w:rsidRPr="00FF3582" w:rsidSect="00102660">
          <w:pgSz w:w="11907" w:h="16840" w:code="9"/>
          <w:pgMar w:top="1440" w:right="1440" w:bottom="1440" w:left="1440" w:header="720" w:footer="720" w:gutter="0"/>
          <w:paperSrc w:first="15"/>
          <w:pgNumType w:fmt="lowerRoman" w:start="1"/>
          <w:cols w:space="720"/>
          <w:docGrid w:linePitch="326"/>
        </w:sectPr>
      </w:pPr>
    </w:p>
    <w:p w:rsidR="00CC3130" w:rsidRPr="00FF3582" w:rsidRDefault="00CC3130" w:rsidP="00F34162">
      <w:pPr>
        <w:pStyle w:val="TOCEntry"/>
        <w:spacing w:line="276" w:lineRule="auto"/>
      </w:pPr>
      <w:bookmarkStart w:id="0" w:name="_Toc66993058"/>
      <w:r w:rsidRPr="00FF3582">
        <w:t>Table of Contents</w:t>
      </w:r>
      <w:bookmarkEnd w:id="0"/>
    </w:p>
    <w:p w:rsidR="008468F8" w:rsidRPr="00FF3582" w:rsidRDefault="00CC3130">
      <w:pPr>
        <w:pStyle w:val="TOC1"/>
        <w:rPr>
          <w:b w:val="0"/>
          <w:lang w:val="en-GB" w:eastAsia="en-GB"/>
        </w:rPr>
      </w:pPr>
      <w:r w:rsidRPr="00FF3582">
        <w:rPr>
          <w:b w:val="0"/>
          <w:sz w:val="20"/>
        </w:rPr>
        <w:fldChar w:fldCharType="begin"/>
      </w:r>
      <w:r w:rsidRPr="00FF3582">
        <w:rPr>
          <w:b w:val="0"/>
          <w:sz w:val="20"/>
        </w:rPr>
        <w:instrText xml:space="preserve"> TOC \o "1-3" \t "TOCEntry,1" </w:instrText>
      </w:r>
      <w:r w:rsidRPr="00FF3582">
        <w:rPr>
          <w:b w:val="0"/>
          <w:sz w:val="20"/>
        </w:rPr>
        <w:fldChar w:fldCharType="separate"/>
      </w:r>
      <w:r w:rsidR="008468F8" w:rsidRPr="00FF3582">
        <w:t>Table of Contents</w:t>
      </w:r>
      <w:r w:rsidR="008468F8" w:rsidRPr="00FF3582">
        <w:tab/>
      </w:r>
      <w:r w:rsidR="008468F8" w:rsidRPr="00FF3582">
        <w:fldChar w:fldCharType="begin"/>
      </w:r>
      <w:r w:rsidR="008468F8" w:rsidRPr="00FF3582">
        <w:instrText xml:space="preserve"> PAGEREF _Toc66993058 \h </w:instrText>
      </w:r>
      <w:r w:rsidR="008468F8" w:rsidRPr="00FF3582">
        <w:fldChar w:fldCharType="separate"/>
      </w:r>
      <w:r w:rsidR="008468F8" w:rsidRPr="00FF3582">
        <w:t>ii</w:t>
      </w:r>
      <w:r w:rsidR="008468F8" w:rsidRPr="00FF3582">
        <w:fldChar w:fldCharType="end"/>
      </w:r>
    </w:p>
    <w:p w:rsidR="008468F8" w:rsidRPr="00FF3582" w:rsidRDefault="008468F8">
      <w:pPr>
        <w:pStyle w:val="TOC1"/>
        <w:rPr>
          <w:b w:val="0"/>
          <w:lang w:val="en-GB" w:eastAsia="en-GB"/>
        </w:rPr>
      </w:pPr>
      <w:r w:rsidRPr="00FF3582">
        <w:rPr>
          <w:rFonts w:ascii="Times New Roman" w:hAnsi="Times New Roman"/>
        </w:rPr>
        <w:t>Disclaimer</w:t>
      </w:r>
      <w:r w:rsidRPr="00FF3582">
        <w:tab/>
      </w:r>
      <w:r w:rsidRPr="00FF3582">
        <w:fldChar w:fldCharType="begin"/>
      </w:r>
      <w:r w:rsidRPr="00FF3582">
        <w:instrText xml:space="preserve"> PAGEREF _Toc66993059 \h </w:instrText>
      </w:r>
      <w:r w:rsidRPr="00FF3582">
        <w:fldChar w:fldCharType="separate"/>
      </w:r>
      <w:r w:rsidRPr="00FF3582">
        <w:t>4</w:t>
      </w:r>
      <w:r w:rsidRPr="00FF3582">
        <w:fldChar w:fldCharType="end"/>
      </w:r>
    </w:p>
    <w:p w:rsidR="008468F8" w:rsidRPr="00FF3582" w:rsidRDefault="008468F8">
      <w:pPr>
        <w:pStyle w:val="TOC1"/>
        <w:rPr>
          <w:b w:val="0"/>
          <w:lang w:val="en-GB" w:eastAsia="en-GB"/>
        </w:rPr>
      </w:pPr>
      <w:r w:rsidRPr="00FF3582">
        <w:rPr>
          <w:rFonts w:ascii="Times New Roman" w:hAnsi="Times New Roman"/>
        </w:rPr>
        <w:t>Abbreviations, Acronyms, and Definitions</w:t>
      </w:r>
      <w:r w:rsidRPr="00FF3582">
        <w:tab/>
      </w:r>
      <w:r w:rsidRPr="00FF3582">
        <w:fldChar w:fldCharType="begin"/>
      </w:r>
      <w:r w:rsidRPr="00FF3582">
        <w:instrText xml:space="preserve"> PAGEREF _Toc66993060 \h </w:instrText>
      </w:r>
      <w:r w:rsidRPr="00FF3582">
        <w:fldChar w:fldCharType="separate"/>
      </w:r>
      <w:r w:rsidRPr="00FF3582">
        <w:t>5</w:t>
      </w:r>
      <w:r w:rsidRPr="00FF3582">
        <w:fldChar w:fldCharType="end"/>
      </w:r>
    </w:p>
    <w:p w:rsidR="008468F8" w:rsidRPr="00FF3582" w:rsidRDefault="008468F8">
      <w:pPr>
        <w:pStyle w:val="TOC1"/>
        <w:rPr>
          <w:b w:val="0"/>
          <w:lang w:val="en-GB" w:eastAsia="en-GB"/>
        </w:rPr>
      </w:pPr>
      <w:r w:rsidRPr="00FF3582">
        <w:rPr>
          <w:rFonts w:ascii="Times New Roman" w:hAnsi="Times New Roman"/>
        </w:rPr>
        <w:t>1</w:t>
      </w:r>
      <w:r w:rsidRPr="00FF3582">
        <w:rPr>
          <w:b w:val="0"/>
          <w:lang w:val="en-GB" w:eastAsia="en-GB"/>
        </w:rPr>
        <w:tab/>
      </w:r>
      <w:r w:rsidRPr="00FF3582">
        <w:rPr>
          <w:rFonts w:ascii="Times New Roman" w:hAnsi="Times New Roman"/>
        </w:rPr>
        <w:t>Introduction</w:t>
      </w:r>
      <w:r w:rsidRPr="00FF3582">
        <w:tab/>
      </w:r>
      <w:r w:rsidRPr="00FF3582">
        <w:fldChar w:fldCharType="begin"/>
      </w:r>
      <w:r w:rsidRPr="00FF3582">
        <w:instrText xml:space="preserve"> PAGEREF _Toc66993061 \h </w:instrText>
      </w:r>
      <w:r w:rsidRPr="00FF3582">
        <w:fldChar w:fldCharType="separate"/>
      </w:r>
      <w:r w:rsidRPr="00FF3582">
        <w:t>6</w:t>
      </w:r>
      <w:r w:rsidRPr="00FF3582">
        <w:fldChar w:fldCharType="end"/>
      </w:r>
    </w:p>
    <w:p w:rsidR="008468F8" w:rsidRPr="00FF3582" w:rsidRDefault="008468F8">
      <w:pPr>
        <w:pStyle w:val="TOC2"/>
        <w:tabs>
          <w:tab w:val="left" w:pos="960"/>
        </w:tabs>
        <w:rPr>
          <w:noProof/>
          <w:lang w:val="en-GB" w:eastAsia="en-GB"/>
        </w:rPr>
      </w:pPr>
      <w:r w:rsidRPr="00FF3582">
        <w:rPr>
          <w:rFonts w:ascii="Times New Roman" w:hAnsi="Times New Roman"/>
          <w:noProof/>
        </w:rPr>
        <w:t>1.1</w:t>
      </w:r>
      <w:r w:rsidRPr="00FF3582">
        <w:rPr>
          <w:noProof/>
          <w:lang w:val="en-GB" w:eastAsia="en-GB"/>
        </w:rPr>
        <w:tab/>
      </w:r>
      <w:r w:rsidRPr="00FF3582">
        <w:rPr>
          <w:rFonts w:ascii="Times New Roman" w:hAnsi="Times New Roman"/>
          <w:noProof/>
        </w:rPr>
        <w:t>About UNEP DTU Partnership</w:t>
      </w:r>
      <w:r w:rsidRPr="00FF3582">
        <w:rPr>
          <w:noProof/>
        </w:rPr>
        <w:tab/>
      </w:r>
      <w:r w:rsidRPr="00FF3582">
        <w:rPr>
          <w:noProof/>
        </w:rPr>
        <w:fldChar w:fldCharType="begin"/>
      </w:r>
      <w:r w:rsidRPr="00FF3582">
        <w:rPr>
          <w:noProof/>
        </w:rPr>
        <w:instrText xml:space="preserve"> PAGEREF _Toc66993062 \h </w:instrText>
      </w:r>
      <w:r w:rsidRPr="00FF3582">
        <w:rPr>
          <w:noProof/>
        </w:rPr>
      </w:r>
      <w:r w:rsidRPr="00FF3582">
        <w:rPr>
          <w:noProof/>
        </w:rPr>
        <w:fldChar w:fldCharType="separate"/>
      </w:r>
      <w:r w:rsidRPr="00FF3582">
        <w:rPr>
          <w:noProof/>
        </w:rPr>
        <w:t>6</w:t>
      </w:r>
      <w:r w:rsidRPr="00FF3582">
        <w:rPr>
          <w:noProof/>
        </w:rPr>
        <w:fldChar w:fldCharType="end"/>
      </w:r>
    </w:p>
    <w:p w:rsidR="008468F8" w:rsidRPr="00FF3582" w:rsidRDefault="008468F8">
      <w:pPr>
        <w:pStyle w:val="TOC2"/>
        <w:tabs>
          <w:tab w:val="left" w:pos="960"/>
        </w:tabs>
        <w:rPr>
          <w:noProof/>
          <w:lang w:val="en-GB" w:eastAsia="en-GB"/>
        </w:rPr>
      </w:pPr>
      <w:r w:rsidRPr="00FF3582">
        <w:rPr>
          <w:rFonts w:ascii="Times New Roman" w:hAnsi="Times New Roman"/>
          <w:noProof/>
        </w:rPr>
        <w:t>1.2</w:t>
      </w:r>
      <w:r w:rsidRPr="00FF3582">
        <w:rPr>
          <w:noProof/>
          <w:lang w:val="en-GB" w:eastAsia="en-GB"/>
        </w:rPr>
        <w:tab/>
      </w:r>
      <w:r w:rsidRPr="00FF3582">
        <w:rPr>
          <w:rFonts w:ascii="Times New Roman" w:hAnsi="Times New Roman"/>
          <w:noProof/>
        </w:rPr>
        <w:t>About this Request for Proposal</w:t>
      </w:r>
      <w:r w:rsidRPr="00FF3582">
        <w:rPr>
          <w:noProof/>
        </w:rPr>
        <w:tab/>
      </w:r>
      <w:r w:rsidRPr="00FF3582">
        <w:rPr>
          <w:noProof/>
        </w:rPr>
        <w:fldChar w:fldCharType="begin"/>
      </w:r>
      <w:r w:rsidRPr="00FF3582">
        <w:rPr>
          <w:noProof/>
        </w:rPr>
        <w:instrText xml:space="preserve"> PAGEREF _Toc66993063 \h </w:instrText>
      </w:r>
      <w:r w:rsidRPr="00FF3582">
        <w:rPr>
          <w:noProof/>
        </w:rPr>
      </w:r>
      <w:r w:rsidRPr="00FF3582">
        <w:rPr>
          <w:noProof/>
        </w:rPr>
        <w:fldChar w:fldCharType="separate"/>
      </w:r>
      <w:r w:rsidRPr="00FF3582">
        <w:rPr>
          <w:noProof/>
        </w:rPr>
        <w:t>6</w:t>
      </w:r>
      <w:r w:rsidRPr="00FF3582">
        <w:rPr>
          <w:noProof/>
        </w:rPr>
        <w:fldChar w:fldCharType="end"/>
      </w:r>
    </w:p>
    <w:p w:rsidR="008468F8" w:rsidRPr="00FF3582" w:rsidRDefault="008468F8">
      <w:pPr>
        <w:pStyle w:val="TOC2"/>
        <w:tabs>
          <w:tab w:val="left" w:pos="960"/>
        </w:tabs>
        <w:rPr>
          <w:noProof/>
          <w:lang w:val="en-GB" w:eastAsia="en-GB"/>
        </w:rPr>
      </w:pPr>
      <w:r w:rsidRPr="00FF3582">
        <w:rPr>
          <w:rFonts w:ascii="Times New Roman" w:hAnsi="Times New Roman"/>
          <w:noProof/>
        </w:rPr>
        <w:t>1.3</w:t>
      </w:r>
      <w:r w:rsidRPr="00FF3582">
        <w:rPr>
          <w:noProof/>
          <w:lang w:val="en-GB" w:eastAsia="en-GB"/>
        </w:rPr>
        <w:tab/>
      </w:r>
      <w:r w:rsidRPr="00FF3582">
        <w:rPr>
          <w:rFonts w:ascii="Times New Roman" w:hAnsi="Times New Roman"/>
          <w:noProof/>
        </w:rPr>
        <w:t>Submitting Proposals</w:t>
      </w:r>
      <w:r w:rsidRPr="00FF3582">
        <w:rPr>
          <w:noProof/>
        </w:rPr>
        <w:tab/>
      </w:r>
      <w:r w:rsidRPr="00FF3582">
        <w:rPr>
          <w:noProof/>
        </w:rPr>
        <w:fldChar w:fldCharType="begin"/>
      </w:r>
      <w:r w:rsidRPr="00FF3582">
        <w:rPr>
          <w:noProof/>
        </w:rPr>
        <w:instrText xml:space="preserve"> PAGEREF _Toc66993064 \h </w:instrText>
      </w:r>
      <w:r w:rsidRPr="00FF3582">
        <w:rPr>
          <w:noProof/>
        </w:rPr>
      </w:r>
      <w:r w:rsidRPr="00FF3582">
        <w:rPr>
          <w:noProof/>
        </w:rPr>
        <w:fldChar w:fldCharType="separate"/>
      </w:r>
      <w:r w:rsidRPr="00FF3582">
        <w:rPr>
          <w:noProof/>
        </w:rPr>
        <w:t>6</w:t>
      </w:r>
      <w:r w:rsidRPr="00FF3582">
        <w:rPr>
          <w:noProof/>
        </w:rPr>
        <w:fldChar w:fldCharType="end"/>
      </w:r>
    </w:p>
    <w:p w:rsidR="008468F8" w:rsidRPr="00FF3582" w:rsidRDefault="008468F8">
      <w:pPr>
        <w:pStyle w:val="TOC2"/>
        <w:tabs>
          <w:tab w:val="left" w:pos="960"/>
        </w:tabs>
        <w:rPr>
          <w:noProof/>
          <w:lang w:val="en-GB" w:eastAsia="en-GB"/>
        </w:rPr>
      </w:pPr>
      <w:r w:rsidRPr="00FF3582">
        <w:rPr>
          <w:rFonts w:ascii="Times New Roman" w:hAnsi="Times New Roman"/>
          <w:noProof/>
        </w:rPr>
        <w:t>1.4</w:t>
      </w:r>
      <w:r w:rsidRPr="00FF3582">
        <w:rPr>
          <w:noProof/>
          <w:lang w:val="en-GB" w:eastAsia="en-GB"/>
        </w:rPr>
        <w:tab/>
      </w:r>
      <w:r w:rsidRPr="00FF3582">
        <w:rPr>
          <w:rFonts w:ascii="Times New Roman" w:hAnsi="Times New Roman"/>
          <w:noProof/>
        </w:rPr>
        <w:t>Accepting Proposals</w:t>
      </w:r>
      <w:r w:rsidRPr="00FF3582">
        <w:rPr>
          <w:noProof/>
        </w:rPr>
        <w:tab/>
      </w:r>
      <w:r w:rsidRPr="00FF3582">
        <w:rPr>
          <w:noProof/>
        </w:rPr>
        <w:fldChar w:fldCharType="begin"/>
      </w:r>
      <w:r w:rsidRPr="00FF3582">
        <w:rPr>
          <w:noProof/>
        </w:rPr>
        <w:instrText xml:space="preserve"> PAGEREF _Toc66993065 \h </w:instrText>
      </w:r>
      <w:r w:rsidRPr="00FF3582">
        <w:rPr>
          <w:noProof/>
        </w:rPr>
      </w:r>
      <w:r w:rsidRPr="00FF3582">
        <w:rPr>
          <w:noProof/>
        </w:rPr>
        <w:fldChar w:fldCharType="separate"/>
      </w:r>
      <w:r w:rsidRPr="00FF3582">
        <w:rPr>
          <w:noProof/>
        </w:rPr>
        <w:t>7</w:t>
      </w:r>
      <w:r w:rsidRPr="00FF3582">
        <w:rPr>
          <w:noProof/>
        </w:rPr>
        <w:fldChar w:fldCharType="end"/>
      </w:r>
    </w:p>
    <w:p w:rsidR="008468F8" w:rsidRPr="00FF3582" w:rsidRDefault="008468F8">
      <w:pPr>
        <w:pStyle w:val="TOC2"/>
        <w:tabs>
          <w:tab w:val="left" w:pos="960"/>
        </w:tabs>
        <w:rPr>
          <w:noProof/>
          <w:lang w:val="en-GB" w:eastAsia="en-GB"/>
        </w:rPr>
      </w:pPr>
      <w:r w:rsidRPr="00FF3582">
        <w:rPr>
          <w:rFonts w:ascii="Times New Roman" w:hAnsi="Times New Roman"/>
          <w:noProof/>
        </w:rPr>
        <w:t>1.5</w:t>
      </w:r>
      <w:r w:rsidRPr="00FF3582">
        <w:rPr>
          <w:noProof/>
          <w:lang w:val="en-GB" w:eastAsia="en-GB"/>
        </w:rPr>
        <w:tab/>
      </w:r>
      <w:r w:rsidRPr="00FF3582">
        <w:rPr>
          <w:rFonts w:ascii="Times New Roman" w:hAnsi="Times New Roman"/>
          <w:noProof/>
        </w:rPr>
        <w:t>Contracting Schedule</w:t>
      </w:r>
      <w:r w:rsidRPr="00FF3582">
        <w:rPr>
          <w:noProof/>
        </w:rPr>
        <w:tab/>
      </w:r>
      <w:r w:rsidRPr="00FF3582">
        <w:rPr>
          <w:noProof/>
        </w:rPr>
        <w:fldChar w:fldCharType="begin"/>
      </w:r>
      <w:r w:rsidRPr="00FF3582">
        <w:rPr>
          <w:noProof/>
        </w:rPr>
        <w:instrText xml:space="preserve"> PAGEREF _Toc66993066 \h </w:instrText>
      </w:r>
      <w:r w:rsidRPr="00FF3582">
        <w:rPr>
          <w:noProof/>
        </w:rPr>
      </w:r>
      <w:r w:rsidRPr="00FF3582">
        <w:rPr>
          <w:noProof/>
        </w:rPr>
        <w:fldChar w:fldCharType="separate"/>
      </w:r>
      <w:r w:rsidRPr="00FF3582">
        <w:rPr>
          <w:noProof/>
        </w:rPr>
        <w:t>7</w:t>
      </w:r>
      <w:r w:rsidRPr="00FF3582">
        <w:rPr>
          <w:noProof/>
        </w:rPr>
        <w:fldChar w:fldCharType="end"/>
      </w:r>
    </w:p>
    <w:p w:rsidR="008468F8" w:rsidRPr="00FF3582" w:rsidRDefault="008468F8">
      <w:pPr>
        <w:pStyle w:val="TOC1"/>
        <w:rPr>
          <w:b w:val="0"/>
          <w:lang w:val="en-GB" w:eastAsia="en-GB"/>
        </w:rPr>
      </w:pPr>
      <w:r w:rsidRPr="00FF3582">
        <w:rPr>
          <w:rFonts w:ascii="Times New Roman" w:hAnsi="Times New Roman"/>
        </w:rPr>
        <w:t>2</w:t>
      </w:r>
      <w:r w:rsidRPr="00FF3582">
        <w:rPr>
          <w:b w:val="0"/>
          <w:lang w:val="en-GB" w:eastAsia="en-GB"/>
        </w:rPr>
        <w:tab/>
      </w:r>
      <w:r w:rsidRPr="00FF3582">
        <w:rPr>
          <w:rFonts w:ascii="Times New Roman" w:hAnsi="Times New Roman"/>
        </w:rPr>
        <w:t>Proposal Preparation Guidelines</w:t>
      </w:r>
      <w:r w:rsidRPr="00FF3582">
        <w:tab/>
      </w:r>
      <w:r w:rsidRPr="00FF3582">
        <w:fldChar w:fldCharType="begin"/>
      </w:r>
      <w:r w:rsidRPr="00FF3582">
        <w:instrText xml:space="preserve"> PAGEREF _Toc66993067 \h </w:instrText>
      </w:r>
      <w:r w:rsidRPr="00FF3582">
        <w:fldChar w:fldCharType="separate"/>
      </w:r>
      <w:r w:rsidRPr="00FF3582">
        <w:t>8</w:t>
      </w:r>
      <w:r w:rsidRPr="00FF3582">
        <w:fldChar w:fldCharType="end"/>
      </w:r>
    </w:p>
    <w:p w:rsidR="008468F8" w:rsidRPr="00FF3582" w:rsidRDefault="008468F8">
      <w:pPr>
        <w:pStyle w:val="TOC1"/>
        <w:rPr>
          <w:b w:val="0"/>
          <w:lang w:val="en-GB" w:eastAsia="en-GB"/>
        </w:rPr>
      </w:pPr>
      <w:r w:rsidRPr="00FF3582">
        <w:rPr>
          <w:rFonts w:ascii="Times New Roman" w:hAnsi="Times New Roman"/>
        </w:rPr>
        <w:t>3</w:t>
      </w:r>
      <w:r w:rsidRPr="00FF3582">
        <w:rPr>
          <w:b w:val="0"/>
          <w:lang w:val="en-GB" w:eastAsia="en-GB"/>
        </w:rPr>
        <w:tab/>
      </w:r>
      <w:r w:rsidRPr="00FF3582">
        <w:rPr>
          <w:rFonts w:ascii="Times New Roman" w:hAnsi="Times New Roman"/>
        </w:rPr>
        <w:t>Project Overview</w:t>
      </w:r>
      <w:r w:rsidRPr="00FF3582">
        <w:tab/>
      </w:r>
      <w:r w:rsidRPr="00FF3582">
        <w:fldChar w:fldCharType="begin"/>
      </w:r>
      <w:r w:rsidRPr="00FF3582">
        <w:instrText xml:space="preserve"> PAGEREF _Toc66993068 \h </w:instrText>
      </w:r>
      <w:r w:rsidRPr="00FF3582">
        <w:fldChar w:fldCharType="separate"/>
      </w:r>
      <w:r w:rsidRPr="00FF3582">
        <w:t>9</w:t>
      </w:r>
      <w:r w:rsidRPr="00FF3582">
        <w:fldChar w:fldCharType="end"/>
      </w:r>
    </w:p>
    <w:p w:rsidR="008468F8" w:rsidRPr="00FF3582" w:rsidRDefault="008468F8">
      <w:pPr>
        <w:pStyle w:val="TOC2"/>
        <w:tabs>
          <w:tab w:val="left" w:pos="960"/>
        </w:tabs>
        <w:rPr>
          <w:noProof/>
          <w:lang w:val="en-GB" w:eastAsia="en-GB"/>
        </w:rPr>
      </w:pPr>
      <w:r w:rsidRPr="00FF3582">
        <w:rPr>
          <w:rFonts w:ascii="Times New Roman" w:hAnsi="Times New Roman"/>
          <w:noProof/>
        </w:rPr>
        <w:t>3.1</w:t>
      </w:r>
      <w:r w:rsidRPr="00FF3582">
        <w:rPr>
          <w:noProof/>
          <w:lang w:val="en-GB" w:eastAsia="en-GB"/>
        </w:rPr>
        <w:tab/>
      </w:r>
      <w:r w:rsidRPr="00FF3582">
        <w:rPr>
          <w:rFonts w:ascii="Times New Roman" w:hAnsi="Times New Roman"/>
          <w:noProof/>
        </w:rPr>
        <w:t>Background</w:t>
      </w:r>
      <w:r w:rsidRPr="00FF3582">
        <w:rPr>
          <w:noProof/>
        </w:rPr>
        <w:tab/>
      </w:r>
      <w:r w:rsidRPr="00FF3582">
        <w:rPr>
          <w:noProof/>
        </w:rPr>
        <w:fldChar w:fldCharType="begin"/>
      </w:r>
      <w:r w:rsidRPr="00FF3582">
        <w:rPr>
          <w:noProof/>
        </w:rPr>
        <w:instrText xml:space="preserve"> PAGEREF _Toc66993069 \h </w:instrText>
      </w:r>
      <w:r w:rsidRPr="00FF3582">
        <w:rPr>
          <w:noProof/>
        </w:rPr>
      </w:r>
      <w:r w:rsidRPr="00FF3582">
        <w:rPr>
          <w:noProof/>
        </w:rPr>
        <w:fldChar w:fldCharType="separate"/>
      </w:r>
      <w:r w:rsidRPr="00FF3582">
        <w:rPr>
          <w:noProof/>
        </w:rPr>
        <w:t>9</w:t>
      </w:r>
      <w:r w:rsidRPr="00FF3582">
        <w:rPr>
          <w:noProof/>
        </w:rPr>
        <w:fldChar w:fldCharType="end"/>
      </w:r>
    </w:p>
    <w:p w:rsidR="008468F8" w:rsidRPr="00FF3582" w:rsidRDefault="008468F8">
      <w:pPr>
        <w:pStyle w:val="TOC2"/>
        <w:tabs>
          <w:tab w:val="left" w:pos="960"/>
        </w:tabs>
        <w:rPr>
          <w:noProof/>
          <w:lang w:val="en-GB" w:eastAsia="en-GB"/>
        </w:rPr>
      </w:pPr>
      <w:r w:rsidRPr="00FF3582">
        <w:rPr>
          <w:rFonts w:ascii="Times New Roman" w:hAnsi="Times New Roman"/>
          <w:noProof/>
        </w:rPr>
        <w:t>3.2</w:t>
      </w:r>
      <w:r w:rsidRPr="00FF3582">
        <w:rPr>
          <w:noProof/>
          <w:lang w:val="en-GB" w:eastAsia="en-GB"/>
        </w:rPr>
        <w:tab/>
      </w:r>
      <w:r w:rsidRPr="00FF3582">
        <w:rPr>
          <w:rFonts w:ascii="Times New Roman" w:hAnsi="Times New Roman"/>
          <w:noProof/>
        </w:rPr>
        <w:t>Opportunity</w:t>
      </w:r>
      <w:r w:rsidRPr="00FF3582">
        <w:rPr>
          <w:noProof/>
        </w:rPr>
        <w:tab/>
      </w:r>
      <w:r w:rsidRPr="00FF3582">
        <w:rPr>
          <w:noProof/>
        </w:rPr>
        <w:fldChar w:fldCharType="begin"/>
      </w:r>
      <w:r w:rsidRPr="00FF3582">
        <w:rPr>
          <w:noProof/>
        </w:rPr>
        <w:instrText xml:space="preserve"> PAGEREF _Toc66993070 \h </w:instrText>
      </w:r>
      <w:r w:rsidRPr="00FF3582">
        <w:rPr>
          <w:noProof/>
        </w:rPr>
      </w:r>
      <w:r w:rsidRPr="00FF3582">
        <w:rPr>
          <w:noProof/>
        </w:rPr>
        <w:fldChar w:fldCharType="separate"/>
      </w:r>
      <w:r w:rsidRPr="00FF3582">
        <w:rPr>
          <w:noProof/>
        </w:rPr>
        <w:t>9</w:t>
      </w:r>
      <w:r w:rsidRPr="00FF3582">
        <w:rPr>
          <w:noProof/>
        </w:rPr>
        <w:fldChar w:fldCharType="end"/>
      </w:r>
    </w:p>
    <w:p w:rsidR="008468F8" w:rsidRPr="00FF3582" w:rsidRDefault="008468F8">
      <w:pPr>
        <w:pStyle w:val="TOC2"/>
        <w:tabs>
          <w:tab w:val="left" w:pos="960"/>
        </w:tabs>
        <w:rPr>
          <w:noProof/>
          <w:lang w:val="en-GB" w:eastAsia="en-GB"/>
        </w:rPr>
      </w:pPr>
      <w:r w:rsidRPr="00FF3582">
        <w:rPr>
          <w:rFonts w:ascii="Times New Roman" w:hAnsi="Times New Roman"/>
          <w:noProof/>
        </w:rPr>
        <w:t>3.3</w:t>
      </w:r>
      <w:r w:rsidRPr="00FF3582">
        <w:rPr>
          <w:noProof/>
          <w:lang w:val="en-GB" w:eastAsia="en-GB"/>
        </w:rPr>
        <w:tab/>
      </w:r>
      <w:r w:rsidRPr="00FF3582">
        <w:rPr>
          <w:rFonts w:ascii="Times New Roman" w:hAnsi="Times New Roman"/>
          <w:noProof/>
        </w:rPr>
        <w:t>Vision Statement</w:t>
      </w:r>
      <w:r w:rsidRPr="00FF3582">
        <w:rPr>
          <w:noProof/>
        </w:rPr>
        <w:tab/>
      </w:r>
      <w:r w:rsidRPr="00FF3582">
        <w:rPr>
          <w:noProof/>
        </w:rPr>
        <w:fldChar w:fldCharType="begin"/>
      </w:r>
      <w:r w:rsidRPr="00FF3582">
        <w:rPr>
          <w:noProof/>
        </w:rPr>
        <w:instrText xml:space="preserve"> PAGEREF _Toc66993071 \h </w:instrText>
      </w:r>
      <w:r w:rsidRPr="00FF3582">
        <w:rPr>
          <w:noProof/>
        </w:rPr>
      </w:r>
      <w:r w:rsidRPr="00FF3582">
        <w:rPr>
          <w:noProof/>
        </w:rPr>
        <w:fldChar w:fldCharType="separate"/>
      </w:r>
      <w:r w:rsidRPr="00FF3582">
        <w:rPr>
          <w:noProof/>
        </w:rPr>
        <w:t>10</w:t>
      </w:r>
      <w:r w:rsidRPr="00FF3582">
        <w:rPr>
          <w:noProof/>
        </w:rPr>
        <w:fldChar w:fldCharType="end"/>
      </w:r>
    </w:p>
    <w:p w:rsidR="008468F8" w:rsidRPr="00FF3582" w:rsidRDefault="008468F8">
      <w:pPr>
        <w:pStyle w:val="TOC1"/>
        <w:rPr>
          <w:b w:val="0"/>
          <w:lang w:val="en-GB" w:eastAsia="en-GB"/>
        </w:rPr>
      </w:pPr>
      <w:r w:rsidRPr="00FF3582">
        <w:rPr>
          <w:rFonts w:ascii="Times New Roman" w:hAnsi="Times New Roman"/>
        </w:rPr>
        <w:t>4</w:t>
      </w:r>
      <w:r w:rsidRPr="00FF3582">
        <w:rPr>
          <w:b w:val="0"/>
          <w:lang w:val="en-GB" w:eastAsia="en-GB"/>
        </w:rPr>
        <w:tab/>
      </w:r>
      <w:r w:rsidRPr="00FF3582">
        <w:rPr>
          <w:rFonts w:ascii="Times New Roman" w:hAnsi="Times New Roman"/>
        </w:rPr>
        <w:t>Statement of Work</w:t>
      </w:r>
      <w:r w:rsidRPr="00FF3582">
        <w:tab/>
      </w:r>
      <w:r w:rsidRPr="00FF3582">
        <w:fldChar w:fldCharType="begin"/>
      </w:r>
      <w:r w:rsidRPr="00FF3582">
        <w:instrText xml:space="preserve"> PAGEREF _Toc66993072 \h </w:instrText>
      </w:r>
      <w:r w:rsidRPr="00FF3582">
        <w:fldChar w:fldCharType="separate"/>
      </w:r>
      <w:r w:rsidRPr="00FF3582">
        <w:t>11</w:t>
      </w:r>
      <w:r w:rsidRPr="00FF3582">
        <w:fldChar w:fldCharType="end"/>
      </w:r>
    </w:p>
    <w:p w:rsidR="008468F8" w:rsidRPr="00FF3582" w:rsidRDefault="008468F8">
      <w:pPr>
        <w:pStyle w:val="TOC2"/>
        <w:tabs>
          <w:tab w:val="left" w:pos="960"/>
        </w:tabs>
        <w:rPr>
          <w:noProof/>
          <w:lang w:val="en-GB" w:eastAsia="en-GB"/>
        </w:rPr>
      </w:pPr>
      <w:r w:rsidRPr="00FF3582">
        <w:rPr>
          <w:rFonts w:ascii="Times New Roman" w:hAnsi="Times New Roman"/>
          <w:noProof/>
        </w:rPr>
        <w:t>4.1</w:t>
      </w:r>
      <w:r w:rsidRPr="00FF3582">
        <w:rPr>
          <w:noProof/>
          <w:lang w:val="en-GB" w:eastAsia="en-GB"/>
        </w:rPr>
        <w:tab/>
      </w:r>
      <w:r w:rsidRPr="00FF3582">
        <w:rPr>
          <w:rFonts w:ascii="Times New Roman" w:hAnsi="Times New Roman"/>
          <w:noProof/>
        </w:rPr>
        <w:t>Communication</w:t>
      </w:r>
      <w:r w:rsidRPr="00FF3582">
        <w:rPr>
          <w:noProof/>
        </w:rPr>
        <w:tab/>
      </w:r>
      <w:r w:rsidRPr="00FF3582">
        <w:rPr>
          <w:noProof/>
        </w:rPr>
        <w:fldChar w:fldCharType="begin"/>
      </w:r>
      <w:r w:rsidRPr="00FF3582">
        <w:rPr>
          <w:noProof/>
        </w:rPr>
        <w:instrText xml:space="preserve"> PAGEREF _Toc66993073 \h </w:instrText>
      </w:r>
      <w:r w:rsidRPr="00FF3582">
        <w:rPr>
          <w:noProof/>
        </w:rPr>
      </w:r>
      <w:r w:rsidRPr="00FF3582">
        <w:rPr>
          <w:noProof/>
        </w:rPr>
        <w:fldChar w:fldCharType="separate"/>
      </w:r>
      <w:r w:rsidRPr="00FF3582">
        <w:rPr>
          <w:noProof/>
        </w:rPr>
        <w:t>11</w:t>
      </w:r>
      <w:r w:rsidRPr="00FF3582">
        <w:rPr>
          <w:noProof/>
        </w:rPr>
        <w:fldChar w:fldCharType="end"/>
      </w:r>
    </w:p>
    <w:p w:rsidR="008468F8" w:rsidRPr="00FF3582" w:rsidRDefault="008468F8">
      <w:pPr>
        <w:pStyle w:val="TOC2"/>
        <w:tabs>
          <w:tab w:val="left" w:pos="960"/>
        </w:tabs>
        <w:rPr>
          <w:noProof/>
          <w:lang w:val="en-GB" w:eastAsia="en-GB"/>
        </w:rPr>
      </w:pPr>
      <w:r w:rsidRPr="00FF3582">
        <w:rPr>
          <w:rFonts w:ascii="Times New Roman" w:hAnsi="Times New Roman"/>
          <w:noProof/>
        </w:rPr>
        <w:t>4.2</w:t>
      </w:r>
      <w:r w:rsidRPr="00FF3582">
        <w:rPr>
          <w:noProof/>
          <w:lang w:val="en-GB" w:eastAsia="en-GB"/>
        </w:rPr>
        <w:tab/>
      </w:r>
      <w:r w:rsidRPr="00FF3582">
        <w:rPr>
          <w:rFonts w:ascii="Times New Roman" w:hAnsi="Times New Roman"/>
          <w:noProof/>
        </w:rPr>
        <w:t>Design, Development, and Implementation Methods</w:t>
      </w:r>
      <w:r w:rsidRPr="00FF3582">
        <w:rPr>
          <w:noProof/>
        </w:rPr>
        <w:tab/>
      </w:r>
      <w:r w:rsidRPr="00FF3582">
        <w:rPr>
          <w:noProof/>
        </w:rPr>
        <w:fldChar w:fldCharType="begin"/>
      </w:r>
      <w:r w:rsidRPr="00FF3582">
        <w:rPr>
          <w:noProof/>
        </w:rPr>
        <w:instrText xml:space="preserve"> PAGEREF _Toc66993074 \h </w:instrText>
      </w:r>
      <w:r w:rsidRPr="00FF3582">
        <w:rPr>
          <w:noProof/>
        </w:rPr>
      </w:r>
      <w:r w:rsidRPr="00FF3582">
        <w:rPr>
          <w:noProof/>
        </w:rPr>
        <w:fldChar w:fldCharType="separate"/>
      </w:r>
      <w:r w:rsidRPr="00FF3582">
        <w:rPr>
          <w:noProof/>
        </w:rPr>
        <w:t>11</w:t>
      </w:r>
      <w:r w:rsidRPr="00FF3582">
        <w:rPr>
          <w:noProof/>
        </w:rPr>
        <w:fldChar w:fldCharType="end"/>
      </w:r>
    </w:p>
    <w:p w:rsidR="008468F8" w:rsidRPr="00FF3582" w:rsidRDefault="008468F8">
      <w:pPr>
        <w:pStyle w:val="TOC2"/>
        <w:tabs>
          <w:tab w:val="left" w:pos="960"/>
        </w:tabs>
        <w:rPr>
          <w:noProof/>
          <w:lang w:val="en-GB" w:eastAsia="en-GB"/>
        </w:rPr>
      </w:pPr>
      <w:r w:rsidRPr="00FF3582">
        <w:rPr>
          <w:rFonts w:ascii="Times New Roman" w:hAnsi="Times New Roman"/>
          <w:noProof/>
        </w:rPr>
        <w:t>4.3</w:t>
      </w:r>
      <w:r w:rsidRPr="00FF3582">
        <w:rPr>
          <w:noProof/>
          <w:lang w:val="en-GB" w:eastAsia="en-GB"/>
        </w:rPr>
        <w:tab/>
      </w:r>
      <w:r w:rsidRPr="00FF3582">
        <w:rPr>
          <w:rFonts w:ascii="Times New Roman" w:hAnsi="Times New Roman"/>
          <w:noProof/>
        </w:rPr>
        <w:t>Evaluation and Monitoring</w:t>
      </w:r>
      <w:r w:rsidRPr="00FF3582">
        <w:rPr>
          <w:noProof/>
        </w:rPr>
        <w:tab/>
      </w:r>
      <w:r w:rsidRPr="00FF3582">
        <w:rPr>
          <w:noProof/>
        </w:rPr>
        <w:fldChar w:fldCharType="begin"/>
      </w:r>
      <w:r w:rsidRPr="00FF3582">
        <w:rPr>
          <w:noProof/>
        </w:rPr>
        <w:instrText xml:space="preserve"> PAGEREF _Toc66993075 \h </w:instrText>
      </w:r>
      <w:r w:rsidRPr="00FF3582">
        <w:rPr>
          <w:noProof/>
        </w:rPr>
      </w:r>
      <w:r w:rsidRPr="00FF3582">
        <w:rPr>
          <w:noProof/>
        </w:rPr>
        <w:fldChar w:fldCharType="separate"/>
      </w:r>
      <w:r w:rsidRPr="00FF3582">
        <w:rPr>
          <w:noProof/>
        </w:rPr>
        <w:t>11</w:t>
      </w:r>
      <w:r w:rsidRPr="00FF3582">
        <w:rPr>
          <w:noProof/>
        </w:rPr>
        <w:fldChar w:fldCharType="end"/>
      </w:r>
    </w:p>
    <w:p w:rsidR="008468F8" w:rsidRPr="00FF3582" w:rsidRDefault="008468F8">
      <w:pPr>
        <w:pStyle w:val="TOC2"/>
        <w:tabs>
          <w:tab w:val="left" w:pos="960"/>
        </w:tabs>
        <w:rPr>
          <w:noProof/>
          <w:lang w:val="en-GB" w:eastAsia="en-GB"/>
        </w:rPr>
      </w:pPr>
      <w:r w:rsidRPr="00FF3582">
        <w:rPr>
          <w:rFonts w:ascii="Times New Roman" w:hAnsi="Times New Roman"/>
          <w:noProof/>
        </w:rPr>
        <w:t>4.4</w:t>
      </w:r>
      <w:r w:rsidRPr="00FF3582">
        <w:rPr>
          <w:noProof/>
          <w:lang w:val="en-GB" w:eastAsia="en-GB"/>
        </w:rPr>
        <w:tab/>
      </w:r>
      <w:r w:rsidRPr="00FF3582">
        <w:rPr>
          <w:rFonts w:ascii="Times New Roman" w:hAnsi="Times New Roman"/>
          <w:noProof/>
        </w:rPr>
        <w:t>Change Management</w:t>
      </w:r>
      <w:r w:rsidRPr="00FF3582">
        <w:rPr>
          <w:noProof/>
        </w:rPr>
        <w:tab/>
      </w:r>
      <w:r w:rsidRPr="00FF3582">
        <w:rPr>
          <w:noProof/>
        </w:rPr>
        <w:fldChar w:fldCharType="begin"/>
      </w:r>
      <w:r w:rsidRPr="00FF3582">
        <w:rPr>
          <w:noProof/>
        </w:rPr>
        <w:instrText xml:space="preserve"> PAGEREF _Toc66993076 \h </w:instrText>
      </w:r>
      <w:r w:rsidRPr="00FF3582">
        <w:rPr>
          <w:noProof/>
        </w:rPr>
      </w:r>
      <w:r w:rsidRPr="00FF3582">
        <w:rPr>
          <w:noProof/>
        </w:rPr>
        <w:fldChar w:fldCharType="separate"/>
      </w:r>
      <w:r w:rsidRPr="00FF3582">
        <w:rPr>
          <w:noProof/>
        </w:rPr>
        <w:t>11</w:t>
      </w:r>
      <w:r w:rsidRPr="00FF3582">
        <w:rPr>
          <w:noProof/>
        </w:rPr>
        <w:fldChar w:fldCharType="end"/>
      </w:r>
    </w:p>
    <w:p w:rsidR="008468F8" w:rsidRPr="00FF3582" w:rsidRDefault="008468F8">
      <w:pPr>
        <w:pStyle w:val="TOC2"/>
        <w:tabs>
          <w:tab w:val="left" w:pos="960"/>
        </w:tabs>
        <w:rPr>
          <w:noProof/>
          <w:lang w:val="en-GB" w:eastAsia="en-GB"/>
        </w:rPr>
      </w:pPr>
      <w:r w:rsidRPr="00FF3582">
        <w:rPr>
          <w:rFonts w:ascii="Times New Roman" w:hAnsi="Times New Roman"/>
          <w:noProof/>
        </w:rPr>
        <w:t>4.5</w:t>
      </w:r>
      <w:r w:rsidRPr="00FF3582">
        <w:rPr>
          <w:noProof/>
          <w:lang w:val="en-GB" w:eastAsia="en-GB"/>
        </w:rPr>
        <w:tab/>
      </w:r>
      <w:r w:rsidRPr="00FF3582">
        <w:rPr>
          <w:rFonts w:ascii="Times New Roman" w:hAnsi="Times New Roman"/>
          <w:noProof/>
        </w:rPr>
        <w:t>Product Acceptance</w:t>
      </w:r>
      <w:r w:rsidRPr="00FF3582">
        <w:rPr>
          <w:noProof/>
        </w:rPr>
        <w:tab/>
      </w:r>
      <w:r w:rsidRPr="00FF3582">
        <w:rPr>
          <w:noProof/>
        </w:rPr>
        <w:fldChar w:fldCharType="begin"/>
      </w:r>
      <w:r w:rsidRPr="00FF3582">
        <w:rPr>
          <w:noProof/>
        </w:rPr>
        <w:instrText xml:space="preserve"> PAGEREF _Toc66993077 \h </w:instrText>
      </w:r>
      <w:r w:rsidRPr="00FF3582">
        <w:rPr>
          <w:noProof/>
        </w:rPr>
      </w:r>
      <w:r w:rsidRPr="00FF3582">
        <w:rPr>
          <w:noProof/>
        </w:rPr>
        <w:fldChar w:fldCharType="separate"/>
      </w:r>
      <w:r w:rsidRPr="00FF3582">
        <w:rPr>
          <w:noProof/>
        </w:rPr>
        <w:t>12</w:t>
      </w:r>
      <w:r w:rsidRPr="00FF3582">
        <w:rPr>
          <w:noProof/>
        </w:rPr>
        <w:fldChar w:fldCharType="end"/>
      </w:r>
    </w:p>
    <w:p w:rsidR="008468F8" w:rsidRPr="00FF3582" w:rsidRDefault="008468F8">
      <w:pPr>
        <w:pStyle w:val="TOC2"/>
        <w:tabs>
          <w:tab w:val="left" w:pos="960"/>
        </w:tabs>
        <w:rPr>
          <w:noProof/>
          <w:lang w:val="en-GB" w:eastAsia="en-GB"/>
        </w:rPr>
      </w:pPr>
      <w:r w:rsidRPr="00FF3582">
        <w:rPr>
          <w:rFonts w:ascii="Times New Roman" w:hAnsi="Times New Roman"/>
          <w:noProof/>
        </w:rPr>
        <w:t>4.6</w:t>
      </w:r>
      <w:r w:rsidRPr="00FF3582">
        <w:rPr>
          <w:noProof/>
          <w:lang w:val="en-GB" w:eastAsia="en-GB"/>
        </w:rPr>
        <w:tab/>
      </w:r>
      <w:r w:rsidRPr="00FF3582">
        <w:rPr>
          <w:rFonts w:ascii="Times New Roman" w:hAnsi="Times New Roman"/>
          <w:noProof/>
        </w:rPr>
        <w:t>Support and Maintenance</w:t>
      </w:r>
      <w:r w:rsidRPr="00FF3582">
        <w:rPr>
          <w:noProof/>
        </w:rPr>
        <w:tab/>
      </w:r>
      <w:r w:rsidRPr="00FF3582">
        <w:rPr>
          <w:noProof/>
        </w:rPr>
        <w:fldChar w:fldCharType="begin"/>
      </w:r>
      <w:r w:rsidRPr="00FF3582">
        <w:rPr>
          <w:noProof/>
        </w:rPr>
        <w:instrText xml:space="preserve"> PAGEREF _Toc66993078 \h </w:instrText>
      </w:r>
      <w:r w:rsidRPr="00FF3582">
        <w:rPr>
          <w:noProof/>
        </w:rPr>
      </w:r>
      <w:r w:rsidRPr="00FF3582">
        <w:rPr>
          <w:noProof/>
        </w:rPr>
        <w:fldChar w:fldCharType="separate"/>
      </w:r>
      <w:r w:rsidRPr="00FF3582">
        <w:rPr>
          <w:noProof/>
        </w:rPr>
        <w:t>12</w:t>
      </w:r>
      <w:r w:rsidRPr="00FF3582">
        <w:rPr>
          <w:noProof/>
        </w:rPr>
        <w:fldChar w:fldCharType="end"/>
      </w:r>
    </w:p>
    <w:p w:rsidR="008468F8" w:rsidRPr="00FF3582" w:rsidRDefault="008468F8">
      <w:pPr>
        <w:pStyle w:val="TOC1"/>
        <w:rPr>
          <w:b w:val="0"/>
          <w:lang w:val="en-GB" w:eastAsia="en-GB"/>
        </w:rPr>
      </w:pPr>
      <w:r w:rsidRPr="00FF3582">
        <w:rPr>
          <w:rFonts w:ascii="Times New Roman" w:hAnsi="Times New Roman"/>
        </w:rPr>
        <w:t>5</w:t>
      </w:r>
      <w:r w:rsidRPr="00FF3582">
        <w:rPr>
          <w:b w:val="0"/>
          <w:lang w:val="en-GB" w:eastAsia="en-GB"/>
        </w:rPr>
        <w:tab/>
      </w:r>
      <w:r w:rsidRPr="00FF3582">
        <w:rPr>
          <w:rFonts w:ascii="Times New Roman" w:hAnsi="Times New Roman"/>
        </w:rPr>
        <w:t>Technical Requirements</w:t>
      </w:r>
      <w:r w:rsidRPr="00FF3582">
        <w:tab/>
      </w:r>
      <w:r w:rsidRPr="00FF3582">
        <w:fldChar w:fldCharType="begin"/>
      </w:r>
      <w:r w:rsidRPr="00FF3582">
        <w:instrText xml:space="preserve"> PAGEREF _Toc66993079 \h </w:instrText>
      </w:r>
      <w:r w:rsidRPr="00FF3582">
        <w:fldChar w:fldCharType="separate"/>
      </w:r>
      <w:r w:rsidRPr="00FF3582">
        <w:t>14</w:t>
      </w:r>
      <w:r w:rsidRPr="00FF3582">
        <w:fldChar w:fldCharType="end"/>
      </w:r>
    </w:p>
    <w:p w:rsidR="008468F8" w:rsidRPr="00FF3582" w:rsidRDefault="008468F8">
      <w:pPr>
        <w:pStyle w:val="TOC2"/>
        <w:tabs>
          <w:tab w:val="left" w:pos="960"/>
        </w:tabs>
        <w:rPr>
          <w:noProof/>
          <w:lang w:val="en-GB" w:eastAsia="en-GB"/>
        </w:rPr>
      </w:pPr>
      <w:r w:rsidRPr="00FF3582">
        <w:rPr>
          <w:rFonts w:ascii="Times New Roman" w:hAnsi="Times New Roman"/>
          <w:noProof/>
        </w:rPr>
        <w:t>5.1</w:t>
      </w:r>
      <w:r w:rsidRPr="00FF3582">
        <w:rPr>
          <w:noProof/>
          <w:lang w:val="en-GB" w:eastAsia="en-GB"/>
        </w:rPr>
        <w:tab/>
      </w:r>
      <w:r w:rsidRPr="00FF3582">
        <w:rPr>
          <w:rFonts w:ascii="Times New Roman" w:hAnsi="Times New Roman"/>
          <w:noProof/>
        </w:rPr>
        <w:t>Hosting Environment</w:t>
      </w:r>
      <w:r w:rsidRPr="00FF3582">
        <w:rPr>
          <w:noProof/>
        </w:rPr>
        <w:tab/>
      </w:r>
      <w:r w:rsidRPr="00FF3582">
        <w:rPr>
          <w:noProof/>
        </w:rPr>
        <w:fldChar w:fldCharType="begin"/>
      </w:r>
      <w:r w:rsidRPr="00FF3582">
        <w:rPr>
          <w:noProof/>
        </w:rPr>
        <w:instrText xml:space="preserve"> PAGEREF _Toc66993080 \h </w:instrText>
      </w:r>
      <w:r w:rsidRPr="00FF3582">
        <w:rPr>
          <w:noProof/>
        </w:rPr>
      </w:r>
      <w:r w:rsidRPr="00FF3582">
        <w:rPr>
          <w:noProof/>
        </w:rPr>
        <w:fldChar w:fldCharType="separate"/>
      </w:r>
      <w:r w:rsidRPr="00FF3582">
        <w:rPr>
          <w:noProof/>
        </w:rPr>
        <w:t>14</w:t>
      </w:r>
      <w:r w:rsidRPr="00FF3582">
        <w:rPr>
          <w:noProof/>
        </w:rPr>
        <w:fldChar w:fldCharType="end"/>
      </w:r>
    </w:p>
    <w:p w:rsidR="008468F8" w:rsidRPr="00FF3582" w:rsidRDefault="008468F8">
      <w:pPr>
        <w:pStyle w:val="TOC2"/>
        <w:tabs>
          <w:tab w:val="left" w:pos="960"/>
        </w:tabs>
        <w:rPr>
          <w:noProof/>
          <w:lang w:val="en-GB" w:eastAsia="en-GB"/>
        </w:rPr>
      </w:pPr>
      <w:r w:rsidRPr="00FF3582">
        <w:rPr>
          <w:rFonts w:ascii="Times New Roman" w:hAnsi="Times New Roman"/>
          <w:noProof/>
        </w:rPr>
        <w:t>5.2</w:t>
      </w:r>
      <w:r w:rsidRPr="00FF3582">
        <w:rPr>
          <w:noProof/>
          <w:lang w:val="en-GB" w:eastAsia="en-GB"/>
        </w:rPr>
        <w:tab/>
      </w:r>
      <w:r w:rsidRPr="00FF3582">
        <w:rPr>
          <w:rFonts w:ascii="Times New Roman" w:hAnsi="Times New Roman"/>
          <w:noProof/>
        </w:rPr>
        <w:t>User Classes</w:t>
      </w:r>
      <w:r w:rsidRPr="00FF3582">
        <w:rPr>
          <w:noProof/>
        </w:rPr>
        <w:tab/>
      </w:r>
      <w:r w:rsidRPr="00FF3582">
        <w:rPr>
          <w:noProof/>
        </w:rPr>
        <w:fldChar w:fldCharType="begin"/>
      </w:r>
      <w:r w:rsidRPr="00FF3582">
        <w:rPr>
          <w:noProof/>
        </w:rPr>
        <w:instrText xml:space="preserve"> PAGEREF _Toc66993081 \h </w:instrText>
      </w:r>
      <w:r w:rsidRPr="00FF3582">
        <w:rPr>
          <w:noProof/>
        </w:rPr>
      </w:r>
      <w:r w:rsidRPr="00FF3582">
        <w:rPr>
          <w:noProof/>
        </w:rPr>
        <w:fldChar w:fldCharType="separate"/>
      </w:r>
      <w:r w:rsidRPr="00FF3582">
        <w:rPr>
          <w:noProof/>
        </w:rPr>
        <w:t>14</w:t>
      </w:r>
      <w:r w:rsidRPr="00FF3582">
        <w:rPr>
          <w:noProof/>
        </w:rPr>
        <w:fldChar w:fldCharType="end"/>
      </w:r>
    </w:p>
    <w:p w:rsidR="008468F8" w:rsidRPr="00FF3582" w:rsidRDefault="008468F8">
      <w:pPr>
        <w:pStyle w:val="TOC2"/>
        <w:tabs>
          <w:tab w:val="left" w:pos="960"/>
        </w:tabs>
        <w:rPr>
          <w:noProof/>
          <w:lang w:val="en-GB" w:eastAsia="en-GB"/>
        </w:rPr>
      </w:pPr>
      <w:r w:rsidRPr="00FF3582">
        <w:rPr>
          <w:rFonts w:ascii="Times New Roman" w:hAnsi="Times New Roman"/>
          <w:noProof/>
        </w:rPr>
        <w:t>5.3</w:t>
      </w:r>
      <w:r w:rsidRPr="00FF3582">
        <w:rPr>
          <w:noProof/>
          <w:lang w:val="en-GB" w:eastAsia="en-GB"/>
        </w:rPr>
        <w:tab/>
      </w:r>
      <w:r w:rsidRPr="00FF3582">
        <w:rPr>
          <w:rFonts w:ascii="Times New Roman" w:hAnsi="Times New Roman"/>
          <w:noProof/>
        </w:rPr>
        <w:t>Operating Environment</w:t>
      </w:r>
      <w:r w:rsidRPr="00FF3582">
        <w:rPr>
          <w:noProof/>
        </w:rPr>
        <w:tab/>
      </w:r>
      <w:r w:rsidRPr="00FF3582">
        <w:rPr>
          <w:noProof/>
        </w:rPr>
        <w:fldChar w:fldCharType="begin"/>
      </w:r>
      <w:r w:rsidRPr="00FF3582">
        <w:rPr>
          <w:noProof/>
        </w:rPr>
        <w:instrText xml:space="preserve"> PAGEREF _Toc66993082 \h </w:instrText>
      </w:r>
      <w:r w:rsidRPr="00FF3582">
        <w:rPr>
          <w:noProof/>
        </w:rPr>
      </w:r>
      <w:r w:rsidRPr="00FF3582">
        <w:rPr>
          <w:noProof/>
        </w:rPr>
        <w:fldChar w:fldCharType="separate"/>
      </w:r>
      <w:r w:rsidRPr="00FF3582">
        <w:rPr>
          <w:noProof/>
        </w:rPr>
        <w:t>15</w:t>
      </w:r>
      <w:r w:rsidRPr="00FF3582">
        <w:rPr>
          <w:noProof/>
        </w:rPr>
        <w:fldChar w:fldCharType="end"/>
      </w:r>
    </w:p>
    <w:p w:rsidR="008468F8" w:rsidRPr="00FF3582" w:rsidRDefault="008468F8">
      <w:pPr>
        <w:pStyle w:val="TOC2"/>
        <w:tabs>
          <w:tab w:val="left" w:pos="960"/>
        </w:tabs>
        <w:rPr>
          <w:noProof/>
          <w:lang w:val="en-GB" w:eastAsia="en-GB"/>
        </w:rPr>
      </w:pPr>
      <w:r w:rsidRPr="00FF3582">
        <w:rPr>
          <w:rFonts w:ascii="Times New Roman" w:hAnsi="Times New Roman"/>
          <w:noProof/>
        </w:rPr>
        <w:t>5.4</w:t>
      </w:r>
      <w:r w:rsidRPr="00FF3582">
        <w:rPr>
          <w:noProof/>
          <w:lang w:val="en-GB" w:eastAsia="en-GB"/>
        </w:rPr>
        <w:tab/>
      </w:r>
      <w:r w:rsidRPr="00FF3582">
        <w:rPr>
          <w:rFonts w:ascii="Times New Roman" w:hAnsi="Times New Roman"/>
          <w:noProof/>
        </w:rPr>
        <w:t>Design and Implementation Constraints</w:t>
      </w:r>
      <w:r w:rsidRPr="00FF3582">
        <w:rPr>
          <w:noProof/>
        </w:rPr>
        <w:tab/>
      </w:r>
      <w:r w:rsidRPr="00FF3582">
        <w:rPr>
          <w:noProof/>
        </w:rPr>
        <w:fldChar w:fldCharType="begin"/>
      </w:r>
      <w:r w:rsidRPr="00FF3582">
        <w:rPr>
          <w:noProof/>
        </w:rPr>
        <w:instrText xml:space="preserve"> PAGEREF _Toc66993083 \h </w:instrText>
      </w:r>
      <w:r w:rsidRPr="00FF3582">
        <w:rPr>
          <w:noProof/>
        </w:rPr>
      </w:r>
      <w:r w:rsidRPr="00FF3582">
        <w:rPr>
          <w:noProof/>
        </w:rPr>
        <w:fldChar w:fldCharType="separate"/>
      </w:r>
      <w:r w:rsidRPr="00FF3582">
        <w:rPr>
          <w:noProof/>
        </w:rPr>
        <w:t>15</w:t>
      </w:r>
      <w:r w:rsidRPr="00FF3582">
        <w:rPr>
          <w:noProof/>
        </w:rPr>
        <w:fldChar w:fldCharType="end"/>
      </w:r>
    </w:p>
    <w:p w:rsidR="008468F8" w:rsidRPr="00FF3582" w:rsidRDefault="008468F8">
      <w:pPr>
        <w:pStyle w:val="TOC2"/>
        <w:tabs>
          <w:tab w:val="left" w:pos="960"/>
        </w:tabs>
        <w:rPr>
          <w:noProof/>
          <w:lang w:val="en-GB" w:eastAsia="en-GB"/>
        </w:rPr>
      </w:pPr>
      <w:r w:rsidRPr="00FF3582">
        <w:rPr>
          <w:rFonts w:ascii="Times New Roman" w:hAnsi="Times New Roman"/>
          <w:noProof/>
        </w:rPr>
        <w:t>5.5</w:t>
      </w:r>
      <w:r w:rsidRPr="00FF3582">
        <w:rPr>
          <w:noProof/>
          <w:lang w:val="en-GB" w:eastAsia="en-GB"/>
        </w:rPr>
        <w:tab/>
      </w:r>
      <w:r w:rsidRPr="00FF3582">
        <w:rPr>
          <w:rFonts w:ascii="Times New Roman" w:hAnsi="Times New Roman"/>
          <w:noProof/>
        </w:rPr>
        <w:t>Major Features</w:t>
      </w:r>
      <w:r w:rsidRPr="00FF3582">
        <w:rPr>
          <w:noProof/>
        </w:rPr>
        <w:tab/>
      </w:r>
      <w:r w:rsidRPr="00FF3582">
        <w:rPr>
          <w:noProof/>
        </w:rPr>
        <w:fldChar w:fldCharType="begin"/>
      </w:r>
      <w:r w:rsidRPr="00FF3582">
        <w:rPr>
          <w:noProof/>
        </w:rPr>
        <w:instrText xml:space="preserve"> PAGEREF _Toc66993084 \h </w:instrText>
      </w:r>
      <w:r w:rsidRPr="00FF3582">
        <w:rPr>
          <w:noProof/>
        </w:rPr>
      </w:r>
      <w:r w:rsidRPr="00FF3582">
        <w:rPr>
          <w:noProof/>
        </w:rPr>
        <w:fldChar w:fldCharType="separate"/>
      </w:r>
      <w:r w:rsidRPr="00FF3582">
        <w:rPr>
          <w:noProof/>
        </w:rPr>
        <w:t>15</w:t>
      </w:r>
      <w:r w:rsidRPr="00FF3582">
        <w:rPr>
          <w:noProof/>
        </w:rPr>
        <w:fldChar w:fldCharType="end"/>
      </w:r>
    </w:p>
    <w:p w:rsidR="008468F8" w:rsidRPr="00FF3582" w:rsidRDefault="008468F8">
      <w:pPr>
        <w:pStyle w:val="TOC2"/>
        <w:tabs>
          <w:tab w:val="left" w:pos="960"/>
        </w:tabs>
        <w:rPr>
          <w:noProof/>
          <w:lang w:val="en-GB" w:eastAsia="en-GB"/>
        </w:rPr>
      </w:pPr>
      <w:r w:rsidRPr="00FF3582">
        <w:rPr>
          <w:rFonts w:ascii="Times New Roman" w:hAnsi="Times New Roman"/>
          <w:noProof/>
        </w:rPr>
        <w:t>5.6</w:t>
      </w:r>
      <w:r w:rsidRPr="00FF3582">
        <w:rPr>
          <w:noProof/>
          <w:lang w:val="en-GB" w:eastAsia="en-GB"/>
        </w:rPr>
        <w:tab/>
      </w:r>
      <w:r w:rsidRPr="00FF3582">
        <w:rPr>
          <w:rFonts w:ascii="Times New Roman" w:hAnsi="Times New Roman"/>
          <w:noProof/>
        </w:rPr>
        <w:t>Interface requirements</w:t>
      </w:r>
      <w:r w:rsidRPr="00FF3582">
        <w:rPr>
          <w:noProof/>
        </w:rPr>
        <w:tab/>
      </w:r>
      <w:r w:rsidRPr="00FF3582">
        <w:rPr>
          <w:noProof/>
        </w:rPr>
        <w:fldChar w:fldCharType="begin"/>
      </w:r>
      <w:r w:rsidRPr="00FF3582">
        <w:rPr>
          <w:noProof/>
        </w:rPr>
        <w:instrText xml:space="preserve"> PAGEREF _Toc66993085 \h </w:instrText>
      </w:r>
      <w:r w:rsidRPr="00FF3582">
        <w:rPr>
          <w:noProof/>
        </w:rPr>
      </w:r>
      <w:r w:rsidRPr="00FF3582">
        <w:rPr>
          <w:noProof/>
        </w:rPr>
        <w:fldChar w:fldCharType="separate"/>
      </w:r>
      <w:r w:rsidRPr="00FF3582">
        <w:rPr>
          <w:noProof/>
        </w:rPr>
        <w:t>17</w:t>
      </w:r>
      <w:r w:rsidRPr="00FF3582">
        <w:rPr>
          <w:noProof/>
        </w:rPr>
        <w:fldChar w:fldCharType="end"/>
      </w:r>
    </w:p>
    <w:p w:rsidR="008468F8" w:rsidRPr="00FF3582" w:rsidRDefault="008468F8">
      <w:pPr>
        <w:pStyle w:val="TOC2"/>
        <w:tabs>
          <w:tab w:val="left" w:pos="960"/>
        </w:tabs>
        <w:rPr>
          <w:noProof/>
          <w:lang w:val="en-GB" w:eastAsia="en-GB"/>
        </w:rPr>
      </w:pPr>
      <w:r w:rsidRPr="00FF3582">
        <w:rPr>
          <w:noProof/>
        </w:rPr>
        <w:t>5.7</w:t>
      </w:r>
      <w:r w:rsidRPr="00FF3582">
        <w:rPr>
          <w:noProof/>
          <w:lang w:val="en-GB" w:eastAsia="en-GB"/>
        </w:rPr>
        <w:tab/>
      </w:r>
      <w:r w:rsidRPr="00FF3582">
        <w:rPr>
          <w:noProof/>
        </w:rPr>
        <w:t>Nonfunctional requirements</w:t>
      </w:r>
      <w:r w:rsidRPr="00FF3582">
        <w:rPr>
          <w:noProof/>
        </w:rPr>
        <w:tab/>
      </w:r>
      <w:r w:rsidRPr="00FF3582">
        <w:rPr>
          <w:noProof/>
        </w:rPr>
        <w:fldChar w:fldCharType="begin"/>
      </w:r>
      <w:r w:rsidRPr="00FF3582">
        <w:rPr>
          <w:noProof/>
        </w:rPr>
        <w:instrText xml:space="preserve"> PAGEREF _Toc66993086 \h </w:instrText>
      </w:r>
      <w:r w:rsidRPr="00FF3582">
        <w:rPr>
          <w:noProof/>
        </w:rPr>
      </w:r>
      <w:r w:rsidRPr="00FF3582">
        <w:rPr>
          <w:noProof/>
        </w:rPr>
        <w:fldChar w:fldCharType="separate"/>
      </w:r>
      <w:r w:rsidRPr="00FF3582">
        <w:rPr>
          <w:noProof/>
        </w:rPr>
        <w:t>17</w:t>
      </w:r>
      <w:r w:rsidRPr="00FF3582">
        <w:rPr>
          <w:noProof/>
        </w:rPr>
        <w:fldChar w:fldCharType="end"/>
      </w:r>
    </w:p>
    <w:p w:rsidR="008468F8" w:rsidRPr="00FF3582" w:rsidRDefault="008468F8">
      <w:pPr>
        <w:pStyle w:val="TOC2"/>
        <w:tabs>
          <w:tab w:val="left" w:pos="960"/>
        </w:tabs>
        <w:rPr>
          <w:noProof/>
          <w:lang w:val="en-GB" w:eastAsia="en-GB"/>
        </w:rPr>
      </w:pPr>
      <w:r w:rsidRPr="00FF3582">
        <w:rPr>
          <w:noProof/>
        </w:rPr>
        <w:t>5.8</w:t>
      </w:r>
      <w:r w:rsidRPr="00FF3582">
        <w:rPr>
          <w:noProof/>
          <w:lang w:val="en-GB" w:eastAsia="en-GB"/>
        </w:rPr>
        <w:tab/>
      </w:r>
      <w:r w:rsidRPr="00FF3582">
        <w:rPr>
          <w:noProof/>
        </w:rPr>
        <w:t>Scope of Releases</w:t>
      </w:r>
      <w:r w:rsidRPr="00FF3582">
        <w:rPr>
          <w:noProof/>
        </w:rPr>
        <w:tab/>
      </w:r>
      <w:r w:rsidRPr="00FF3582">
        <w:rPr>
          <w:noProof/>
        </w:rPr>
        <w:fldChar w:fldCharType="begin"/>
      </w:r>
      <w:r w:rsidRPr="00FF3582">
        <w:rPr>
          <w:noProof/>
        </w:rPr>
        <w:instrText xml:space="preserve"> PAGEREF _Toc66993087 \h </w:instrText>
      </w:r>
      <w:r w:rsidRPr="00FF3582">
        <w:rPr>
          <w:noProof/>
        </w:rPr>
      </w:r>
      <w:r w:rsidRPr="00FF3582">
        <w:rPr>
          <w:noProof/>
        </w:rPr>
        <w:fldChar w:fldCharType="separate"/>
      </w:r>
      <w:r w:rsidRPr="00FF3582">
        <w:rPr>
          <w:noProof/>
        </w:rPr>
        <w:t>17</w:t>
      </w:r>
      <w:r w:rsidRPr="00FF3582">
        <w:rPr>
          <w:noProof/>
        </w:rPr>
        <w:fldChar w:fldCharType="end"/>
      </w:r>
    </w:p>
    <w:p w:rsidR="008468F8" w:rsidRPr="00FF3582" w:rsidRDefault="008468F8">
      <w:pPr>
        <w:pStyle w:val="TOC1"/>
        <w:rPr>
          <w:b w:val="0"/>
          <w:lang w:val="en-GB" w:eastAsia="en-GB"/>
        </w:rPr>
      </w:pPr>
      <w:r w:rsidRPr="00FF3582">
        <w:rPr>
          <w:rFonts w:ascii="Times New Roman" w:hAnsi="Times New Roman"/>
        </w:rPr>
        <w:t>6</w:t>
      </w:r>
      <w:r w:rsidRPr="00FF3582">
        <w:rPr>
          <w:b w:val="0"/>
          <w:lang w:val="en-GB" w:eastAsia="en-GB"/>
        </w:rPr>
        <w:tab/>
      </w:r>
      <w:r w:rsidRPr="00FF3582">
        <w:rPr>
          <w:rFonts w:ascii="Times New Roman" w:hAnsi="Times New Roman"/>
        </w:rPr>
        <w:t>Deliverables</w:t>
      </w:r>
      <w:r w:rsidRPr="00FF3582">
        <w:tab/>
      </w:r>
      <w:r w:rsidRPr="00FF3582">
        <w:fldChar w:fldCharType="begin"/>
      </w:r>
      <w:r w:rsidRPr="00FF3582">
        <w:instrText xml:space="preserve"> PAGEREF _Toc66993088 \h </w:instrText>
      </w:r>
      <w:r w:rsidRPr="00FF3582">
        <w:fldChar w:fldCharType="separate"/>
      </w:r>
      <w:r w:rsidRPr="00FF3582">
        <w:t>19</w:t>
      </w:r>
      <w:r w:rsidRPr="00FF3582">
        <w:fldChar w:fldCharType="end"/>
      </w:r>
    </w:p>
    <w:p w:rsidR="008468F8" w:rsidRPr="00FF3582" w:rsidRDefault="008468F8">
      <w:pPr>
        <w:pStyle w:val="TOC1"/>
        <w:rPr>
          <w:b w:val="0"/>
          <w:lang w:val="en-GB" w:eastAsia="en-GB"/>
        </w:rPr>
      </w:pPr>
      <w:r w:rsidRPr="00FF3582">
        <w:rPr>
          <w:rFonts w:ascii="Times New Roman" w:hAnsi="Times New Roman"/>
        </w:rPr>
        <w:t>7</w:t>
      </w:r>
      <w:r w:rsidRPr="00FF3582">
        <w:rPr>
          <w:b w:val="0"/>
          <w:lang w:val="en-GB" w:eastAsia="en-GB"/>
        </w:rPr>
        <w:tab/>
      </w:r>
      <w:r w:rsidRPr="00FF3582">
        <w:rPr>
          <w:rFonts w:ascii="Times New Roman" w:hAnsi="Times New Roman"/>
        </w:rPr>
        <w:t>Schedule Estimates</w:t>
      </w:r>
      <w:r w:rsidRPr="00FF3582">
        <w:tab/>
      </w:r>
      <w:r w:rsidRPr="00FF3582">
        <w:fldChar w:fldCharType="begin"/>
      </w:r>
      <w:r w:rsidRPr="00FF3582">
        <w:instrText xml:space="preserve"> PAGEREF _Toc66993089 \h </w:instrText>
      </w:r>
      <w:r w:rsidRPr="00FF3582">
        <w:fldChar w:fldCharType="separate"/>
      </w:r>
      <w:r w:rsidRPr="00FF3582">
        <w:t>19</w:t>
      </w:r>
      <w:r w:rsidRPr="00FF3582">
        <w:fldChar w:fldCharType="end"/>
      </w:r>
    </w:p>
    <w:p w:rsidR="008468F8" w:rsidRPr="00FF3582" w:rsidRDefault="008468F8">
      <w:pPr>
        <w:pStyle w:val="TOC1"/>
        <w:rPr>
          <w:b w:val="0"/>
          <w:lang w:val="en-GB" w:eastAsia="en-GB"/>
        </w:rPr>
      </w:pPr>
      <w:r w:rsidRPr="00FF3582">
        <w:rPr>
          <w:rFonts w:ascii="Times New Roman" w:hAnsi="Times New Roman"/>
        </w:rPr>
        <w:t>8</w:t>
      </w:r>
      <w:r w:rsidRPr="00FF3582">
        <w:rPr>
          <w:b w:val="0"/>
          <w:lang w:val="en-GB" w:eastAsia="en-GB"/>
        </w:rPr>
        <w:tab/>
      </w:r>
      <w:r w:rsidRPr="00FF3582">
        <w:rPr>
          <w:rFonts w:ascii="Times New Roman" w:hAnsi="Times New Roman"/>
        </w:rPr>
        <w:t>Contracts and Licenses</w:t>
      </w:r>
      <w:r w:rsidRPr="00FF3582">
        <w:tab/>
      </w:r>
      <w:r w:rsidRPr="00FF3582">
        <w:fldChar w:fldCharType="begin"/>
      </w:r>
      <w:r w:rsidRPr="00FF3582">
        <w:instrText xml:space="preserve"> PAGEREF _Toc66993090 \h </w:instrText>
      </w:r>
      <w:r w:rsidRPr="00FF3582">
        <w:fldChar w:fldCharType="separate"/>
      </w:r>
      <w:r w:rsidRPr="00FF3582">
        <w:t>20</w:t>
      </w:r>
      <w:r w:rsidRPr="00FF3582">
        <w:fldChar w:fldCharType="end"/>
      </w:r>
    </w:p>
    <w:p w:rsidR="008468F8" w:rsidRPr="00FF3582" w:rsidRDefault="008468F8">
      <w:pPr>
        <w:pStyle w:val="TOC1"/>
        <w:rPr>
          <w:b w:val="0"/>
          <w:lang w:val="en-GB" w:eastAsia="en-GB"/>
        </w:rPr>
      </w:pPr>
      <w:r w:rsidRPr="00FF3582">
        <w:rPr>
          <w:rFonts w:ascii="Times New Roman" w:hAnsi="Times New Roman"/>
        </w:rPr>
        <w:t>9</w:t>
      </w:r>
      <w:r w:rsidRPr="00FF3582">
        <w:rPr>
          <w:b w:val="0"/>
          <w:lang w:val="en-GB" w:eastAsia="en-GB"/>
        </w:rPr>
        <w:tab/>
      </w:r>
      <w:r w:rsidRPr="00FF3582">
        <w:rPr>
          <w:rFonts w:ascii="Times New Roman" w:hAnsi="Times New Roman"/>
        </w:rPr>
        <w:t>Proposal Evaluation Criteria</w:t>
      </w:r>
      <w:r w:rsidRPr="00FF3582">
        <w:tab/>
      </w:r>
      <w:r w:rsidRPr="00FF3582">
        <w:fldChar w:fldCharType="begin"/>
      </w:r>
      <w:r w:rsidRPr="00FF3582">
        <w:instrText xml:space="preserve"> PAGEREF _Toc66993091 \h </w:instrText>
      </w:r>
      <w:r w:rsidRPr="00FF3582">
        <w:fldChar w:fldCharType="separate"/>
      </w:r>
      <w:r w:rsidRPr="00FF3582">
        <w:t>20</w:t>
      </w:r>
      <w:r w:rsidRPr="00FF3582">
        <w:fldChar w:fldCharType="end"/>
      </w:r>
    </w:p>
    <w:p w:rsidR="008468F8" w:rsidRPr="00FF3582" w:rsidRDefault="008468F8">
      <w:pPr>
        <w:pStyle w:val="TOC1"/>
        <w:rPr>
          <w:b w:val="0"/>
          <w:lang w:val="en-GB" w:eastAsia="en-GB"/>
        </w:rPr>
      </w:pPr>
      <w:r w:rsidRPr="00FF3582">
        <w:t>10</w:t>
      </w:r>
      <w:r w:rsidRPr="00FF3582">
        <w:rPr>
          <w:b w:val="0"/>
          <w:lang w:val="en-GB" w:eastAsia="en-GB"/>
        </w:rPr>
        <w:tab/>
      </w:r>
      <w:r w:rsidRPr="00FF3582">
        <w:t>Supporting documents</w:t>
      </w:r>
      <w:r w:rsidRPr="00FF3582">
        <w:tab/>
      </w:r>
      <w:r w:rsidRPr="00FF3582">
        <w:fldChar w:fldCharType="begin"/>
      </w:r>
      <w:r w:rsidRPr="00FF3582">
        <w:instrText xml:space="preserve"> PAGEREF _Toc66993092 \h </w:instrText>
      </w:r>
      <w:r w:rsidRPr="00FF3582">
        <w:fldChar w:fldCharType="separate"/>
      </w:r>
      <w:r w:rsidRPr="00FF3582">
        <w:t>21</w:t>
      </w:r>
      <w:r w:rsidRPr="00FF3582">
        <w:fldChar w:fldCharType="end"/>
      </w:r>
    </w:p>
    <w:p w:rsidR="008468F8" w:rsidRPr="00FF3582" w:rsidRDefault="008468F8">
      <w:pPr>
        <w:pStyle w:val="TOC2"/>
        <w:tabs>
          <w:tab w:val="left" w:pos="960"/>
        </w:tabs>
        <w:rPr>
          <w:noProof/>
          <w:lang w:val="en-GB" w:eastAsia="en-GB"/>
        </w:rPr>
      </w:pPr>
      <w:r w:rsidRPr="00FF3582">
        <w:rPr>
          <w:noProof/>
        </w:rPr>
        <w:t>10.1</w:t>
      </w:r>
      <w:r w:rsidRPr="00FF3582">
        <w:rPr>
          <w:noProof/>
          <w:lang w:val="en-GB" w:eastAsia="en-GB"/>
        </w:rPr>
        <w:tab/>
      </w:r>
      <w:r w:rsidRPr="00FF3582">
        <w:rPr>
          <w:noProof/>
        </w:rPr>
        <w:t>SAMPLE HARDENING GUIDE FOR Microsoft SQL server</w:t>
      </w:r>
      <w:r w:rsidRPr="00FF3582">
        <w:rPr>
          <w:noProof/>
        </w:rPr>
        <w:tab/>
      </w:r>
      <w:r w:rsidRPr="00FF3582">
        <w:rPr>
          <w:noProof/>
        </w:rPr>
        <w:fldChar w:fldCharType="begin"/>
      </w:r>
      <w:r w:rsidRPr="00FF3582">
        <w:rPr>
          <w:noProof/>
        </w:rPr>
        <w:instrText xml:space="preserve"> PAGEREF _Toc66993093 \h </w:instrText>
      </w:r>
      <w:r w:rsidRPr="00FF3582">
        <w:rPr>
          <w:noProof/>
        </w:rPr>
      </w:r>
      <w:r w:rsidRPr="00FF3582">
        <w:rPr>
          <w:noProof/>
        </w:rPr>
        <w:fldChar w:fldCharType="separate"/>
      </w:r>
      <w:r w:rsidRPr="00FF3582">
        <w:rPr>
          <w:noProof/>
        </w:rPr>
        <w:t>21</w:t>
      </w:r>
      <w:r w:rsidRPr="00FF3582">
        <w:rPr>
          <w:noProof/>
        </w:rPr>
        <w:fldChar w:fldCharType="end"/>
      </w:r>
    </w:p>
    <w:p w:rsidR="008468F8" w:rsidRPr="00FF3582" w:rsidRDefault="008468F8">
      <w:pPr>
        <w:pStyle w:val="TOC2"/>
        <w:tabs>
          <w:tab w:val="left" w:pos="960"/>
        </w:tabs>
        <w:rPr>
          <w:noProof/>
          <w:lang w:val="en-GB" w:eastAsia="en-GB"/>
        </w:rPr>
      </w:pPr>
      <w:r w:rsidRPr="00FF3582">
        <w:rPr>
          <w:noProof/>
        </w:rPr>
        <w:t>10.2</w:t>
      </w:r>
      <w:r w:rsidRPr="00FF3582">
        <w:rPr>
          <w:noProof/>
          <w:lang w:val="en-GB" w:eastAsia="en-GB"/>
        </w:rPr>
        <w:tab/>
      </w:r>
      <w:r w:rsidRPr="00FF3582">
        <w:rPr>
          <w:noProof/>
        </w:rPr>
        <w:t>SAMPLE HARDENING GUIDE FOR Windows 2012 R2</w:t>
      </w:r>
      <w:r w:rsidRPr="00FF3582">
        <w:rPr>
          <w:noProof/>
        </w:rPr>
        <w:tab/>
      </w:r>
      <w:r w:rsidRPr="00FF3582">
        <w:rPr>
          <w:noProof/>
        </w:rPr>
        <w:fldChar w:fldCharType="begin"/>
      </w:r>
      <w:r w:rsidRPr="00FF3582">
        <w:rPr>
          <w:noProof/>
        </w:rPr>
        <w:instrText xml:space="preserve"> PAGEREF _Toc66993094 \h </w:instrText>
      </w:r>
      <w:r w:rsidRPr="00FF3582">
        <w:rPr>
          <w:noProof/>
        </w:rPr>
      </w:r>
      <w:r w:rsidRPr="00FF3582">
        <w:rPr>
          <w:noProof/>
        </w:rPr>
        <w:fldChar w:fldCharType="separate"/>
      </w:r>
      <w:r w:rsidRPr="00FF3582">
        <w:rPr>
          <w:noProof/>
        </w:rPr>
        <w:t>21</w:t>
      </w:r>
      <w:r w:rsidRPr="00FF3582">
        <w:rPr>
          <w:noProof/>
        </w:rPr>
        <w:fldChar w:fldCharType="end"/>
      </w:r>
    </w:p>
    <w:p w:rsidR="00CC3130" w:rsidRPr="00FF3582" w:rsidRDefault="00CC3130" w:rsidP="00F34162">
      <w:pPr>
        <w:spacing w:line="276" w:lineRule="auto"/>
        <w:rPr>
          <w:b/>
          <w:noProof/>
          <w:sz w:val="20"/>
        </w:rPr>
      </w:pPr>
      <w:r w:rsidRPr="00FF3582">
        <w:rPr>
          <w:b/>
          <w:noProof/>
          <w:sz w:val="20"/>
        </w:rPr>
        <w:fldChar w:fldCharType="end"/>
      </w:r>
    </w:p>
    <w:p w:rsidR="000B440D" w:rsidRPr="00FF3582" w:rsidRDefault="000B440D" w:rsidP="00F34162">
      <w:pPr>
        <w:spacing w:line="276" w:lineRule="auto"/>
        <w:rPr>
          <w:b/>
          <w:noProof/>
          <w:sz w:val="20"/>
        </w:rPr>
      </w:pPr>
    </w:p>
    <w:p w:rsidR="000B440D" w:rsidRPr="00FF3582" w:rsidRDefault="000B440D" w:rsidP="00F34162">
      <w:pPr>
        <w:spacing w:line="276" w:lineRule="auto"/>
        <w:rPr>
          <w:b/>
          <w:noProof/>
          <w:sz w:val="20"/>
        </w:rPr>
      </w:pPr>
    </w:p>
    <w:p w:rsidR="000B440D" w:rsidRPr="00FF3582" w:rsidRDefault="000B440D" w:rsidP="00F34162">
      <w:pPr>
        <w:spacing w:line="276" w:lineRule="auto"/>
        <w:rPr>
          <w:b/>
          <w:noProof/>
          <w:sz w:val="20"/>
        </w:rPr>
      </w:pPr>
    </w:p>
    <w:p w:rsidR="000B440D" w:rsidRPr="00FF3582" w:rsidRDefault="000B440D" w:rsidP="00F34162">
      <w:pPr>
        <w:spacing w:line="276" w:lineRule="auto"/>
        <w:rPr>
          <w:b/>
          <w:noProof/>
        </w:rPr>
      </w:pPr>
    </w:p>
    <w:p w:rsidR="005A32C8" w:rsidRPr="00FF3582" w:rsidRDefault="005A32C8" w:rsidP="00F34162">
      <w:pPr>
        <w:pStyle w:val="TOCEntry"/>
        <w:spacing w:line="276" w:lineRule="auto"/>
      </w:pPr>
      <w:r w:rsidRPr="00FF3582">
        <w:br w:type="page"/>
      </w:r>
    </w:p>
    <w:p w:rsidR="00CC3130" w:rsidRPr="00FF3582" w:rsidRDefault="00CC3130" w:rsidP="00F34162">
      <w:pPr>
        <w:spacing w:line="276" w:lineRule="auto"/>
        <w:ind w:left="360"/>
        <w:sectPr w:rsidR="00CC3130" w:rsidRPr="00FF3582" w:rsidSect="00102660">
          <w:headerReference w:type="default" r:id="rId12"/>
          <w:footerReference w:type="default" r:id="rId13"/>
          <w:pgSz w:w="11906" w:h="16838" w:code="9"/>
          <w:pgMar w:top="1247" w:right="1077" w:bottom="1247" w:left="1077" w:header="1418" w:footer="720" w:gutter="0"/>
          <w:paperSrc w:first="15"/>
          <w:pgNumType w:fmt="lowerRoman"/>
          <w:cols w:space="720"/>
          <w:docGrid w:linePitch="326"/>
        </w:sectPr>
      </w:pPr>
    </w:p>
    <w:p w:rsidR="006C23DE" w:rsidRPr="00FF3582" w:rsidRDefault="006C23DE" w:rsidP="00F34162">
      <w:pPr>
        <w:pStyle w:val="Heading1"/>
        <w:numPr>
          <w:ilvl w:val="0"/>
          <w:numId w:val="0"/>
        </w:numPr>
        <w:spacing w:before="120" w:after="120" w:line="276" w:lineRule="auto"/>
        <w:rPr>
          <w:rFonts w:ascii="Times New Roman" w:hAnsi="Times New Roman"/>
        </w:rPr>
      </w:pPr>
      <w:bookmarkStart w:id="7" w:name="_Toc66993059"/>
      <w:r w:rsidRPr="00FF3582">
        <w:rPr>
          <w:rFonts w:ascii="Times New Roman" w:hAnsi="Times New Roman"/>
        </w:rPr>
        <w:t>Disclaimer</w:t>
      </w:r>
      <w:bookmarkEnd w:id="7"/>
    </w:p>
    <w:p w:rsidR="006C23DE" w:rsidRPr="00FF3582" w:rsidRDefault="006C23DE" w:rsidP="00F34162">
      <w:pPr>
        <w:spacing w:before="480" w:after="120" w:line="276" w:lineRule="auto"/>
        <w:ind w:right="897" w:firstLine="284"/>
        <w:jc w:val="both"/>
      </w:pPr>
      <w:r w:rsidRPr="00FF3582">
        <w:t>This RFP is not an offer to contract. Issuance of this RFP and the receipt of responses by UNEP DTU Partnership do not commit UNEP DTU Partnership to award a contract to any bidder.</w:t>
      </w:r>
    </w:p>
    <w:p w:rsidR="005A32C8" w:rsidRPr="00FF3582" w:rsidRDefault="005A32C8" w:rsidP="00F34162">
      <w:pPr>
        <w:spacing w:before="480" w:after="120" w:line="276" w:lineRule="auto"/>
        <w:ind w:right="897" w:firstLine="284"/>
        <w:jc w:val="both"/>
      </w:pPr>
    </w:p>
    <w:p w:rsidR="006C23DE" w:rsidRPr="00FF3582" w:rsidRDefault="006C23DE" w:rsidP="00F34162">
      <w:pPr>
        <w:spacing w:line="276" w:lineRule="auto"/>
        <w:ind w:right="897"/>
      </w:pPr>
    </w:p>
    <w:p w:rsidR="006C23DE" w:rsidRPr="00FF3582" w:rsidRDefault="006C23DE" w:rsidP="00F34162">
      <w:pPr>
        <w:spacing w:line="276" w:lineRule="auto"/>
        <w:ind w:right="897"/>
        <w:rPr>
          <w:b/>
          <w:kern w:val="28"/>
          <w:sz w:val="32"/>
        </w:rPr>
      </w:pPr>
      <w:r w:rsidRPr="00FF3582">
        <w:br w:type="page"/>
      </w:r>
    </w:p>
    <w:p w:rsidR="00CC3130" w:rsidRPr="00FF3582" w:rsidRDefault="00CC3130" w:rsidP="00F34162">
      <w:pPr>
        <w:pStyle w:val="Heading1"/>
        <w:numPr>
          <w:ilvl w:val="0"/>
          <w:numId w:val="0"/>
        </w:numPr>
        <w:spacing w:before="120" w:after="120" w:line="276" w:lineRule="auto"/>
        <w:rPr>
          <w:rFonts w:ascii="Times New Roman" w:hAnsi="Times New Roman"/>
        </w:rPr>
      </w:pPr>
      <w:bookmarkStart w:id="8" w:name="_Toc66993060"/>
      <w:r w:rsidRPr="00FF3582">
        <w:rPr>
          <w:rFonts w:ascii="Times New Roman" w:hAnsi="Times New Roman"/>
        </w:rPr>
        <w:t>Abbreviations, Acronyms, and Definitions</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8274"/>
      </w:tblGrid>
      <w:tr w:rsidR="00F847AE" w:rsidRPr="00FF3582" w:rsidTr="00AD76F6">
        <w:tc>
          <w:tcPr>
            <w:tcW w:w="1374" w:type="dxa"/>
            <w:tcMar>
              <w:bottom w:w="113" w:type="dxa"/>
            </w:tcMar>
          </w:tcPr>
          <w:p w:rsidR="00F847AE" w:rsidRPr="00FF3582" w:rsidRDefault="00F847AE" w:rsidP="00A65874">
            <w:pPr>
              <w:spacing w:after="0" w:line="240" w:lineRule="auto"/>
              <w:ind w:left="360"/>
              <w:rPr>
                <w:b/>
              </w:rPr>
            </w:pPr>
            <w:r w:rsidRPr="00FF3582">
              <w:rPr>
                <w:b/>
              </w:rPr>
              <w:t>B</w:t>
            </w:r>
            <w:r w:rsidR="00B95925" w:rsidRPr="00FF3582">
              <w:rPr>
                <w:b/>
              </w:rPr>
              <w:t>T</w:t>
            </w:r>
            <w:r w:rsidRPr="00FF3582">
              <w:rPr>
                <w:b/>
              </w:rPr>
              <w:t>Rs</w:t>
            </w:r>
          </w:p>
        </w:tc>
        <w:tc>
          <w:tcPr>
            <w:tcW w:w="8274" w:type="dxa"/>
            <w:tcMar>
              <w:bottom w:w="113" w:type="dxa"/>
            </w:tcMar>
          </w:tcPr>
          <w:p w:rsidR="00F847AE" w:rsidRPr="00FF3582" w:rsidRDefault="00F847AE" w:rsidP="00A65874">
            <w:pPr>
              <w:spacing w:after="0" w:line="240" w:lineRule="auto"/>
              <w:ind w:left="360"/>
              <w:rPr>
                <w:b/>
              </w:rPr>
            </w:pPr>
            <w:r w:rsidRPr="00FF3582">
              <w:rPr>
                <w:b/>
              </w:rPr>
              <w:t xml:space="preserve">Biennial </w:t>
            </w:r>
            <w:r w:rsidR="00B95925" w:rsidRPr="00FF3582">
              <w:rPr>
                <w:b/>
              </w:rPr>
              <w:t xml:space="preserve">Transparency </w:t>
            </w:r>
            <w:r w:rsidRPr="00FF3582">
              <w:rPr>
                <w:b/>
              </w:rPr>
              <w:t>Reports</w:t>
            </w:r>
          </w:p>
          <w:p w:rsidR="00EC2093" w:rsidRPr="00FF3582" w:rsidRDefault="00EC2093" w:rsidP="00A65874">
            <w:pPr>
              <w:spacing w:before="60" w:after="0" w:line="240" w:lineRule="auto"/>
              <w:ind w:left="357"/>
              <w:jc w:val="both"/>
              <w:rPr>
                <w:sz w:val="18"/>
                <w:szCs w:val="18"/>
              </w:rPr>
            </w:pPr>
            <w:r w:rsidRPr="00FF3582">
              <w:rPr>
                <w:sz w:val="18"/>
                <w:szCs w:val="18"/>
              </w:rPr>
              <w:t>Report</w:t>
            </w:r>
            <w:r w:rsidR="00267557" w:rsidRPr="00FF3582">
              <w:rPr>
                <w:sz w:val="18"/>
                <w:szCs w:val="18"/>
              </w:rPr>
              <w:t>s</w:t>
            </w:r>
            <w:r w:rsidRPr="00FF3582">
              <w:rPr>
                <w:sz w:val="18"/>
                <w:szCs w:val="18"/>
              </w:rPr>
              <w:t xml:space="preserve"> to be </w:t>
            </w:r>
            <w:r w:rsidR="00223366" w:rsidRPr="00FF3582">
              <w:rPr>
                <w:sz w:val="18"/>
                <w:szCs w:val="18"/>
              </w:rPr>
              <w:t>submitted</w:t>
            </w:r>
            <w:r w:rsidR="00B95925" w:rsidRPr="00FF3582">
              <w:rPr>
                <w:sz w:val="18"/>
                <w:szCs w:val="18"/>
              </w:rPr>
              <w:t xml:space="preserve"> every two years to the UNFCCC </w:t>
            </w:r>
            <w:r w:rsidR="00223366" w:rsidRPr="00FF3582">
              <w:rPr>
                <w:sz w:val="18"/>
                <w:szCs w:val="18"/>
              </w:rPr>
              <w:t xml:space="preserve">by </w:t>
            </w:r>
            <w:r w:rsidR="00B95925" w:rsidRPr="00FF3582">
              <w:rPr>
                <w:sz w:val="18"/>
                <w:szCs w:val="18"/>
              </w:rPr>
              <w:t>signatories (p</w:t>
            </w:r>
            <w:r w:rsidR="00223366" w:rsidRPr="00FF3582">
              <w:rPr>
                <w:sz w:val="18"/>
                <w:szCs w:val="18"/>
              </w:rPr>
              <w:t>arties</w:t>
            </w:r>
            <w:r w:rsidR="00B95925" w:rsidRPr="00FF3582">
              <w:rPr>
                <w:sz w:val="18"/>
                <w:szCs w:val="18"/>
              </w:rPr>
              <w:t>)</w:t>
            </w:r>
            <w:r w:rsidR="00223366" w:rsidRPr="00FF3582">
              <w:rPr>
                <w:sz w:val="18"/>
                <w:szCs w:val="18"/>
              </w:rPr>
              <w:t xml:space="preserve"> to the </w:t>
            </w:r>
            <w:r w:rsidR="00B95925" w:rsidRPr="00FF3582">
              <w:rPr>
                <w:sz w:val="18"/>
                <w:szCs w:val="18"/>
              </w:rPr>
              <w:t>Paris Agreement</w:t>
            </w:r>
            <w:r w:rsidR="00223366" w:rsidRPr="00FF3582">
              <w:rPr>
                <w:sz w:val="18"/>
                <w:szCs w:val="18"/>
              </w:rPr>
              <w:t xml:space="preserve">, accounting on progress in </w:t>
            </w:r>
            <w:r w:rsidR="00B95925" w:rsidRPr="00FF3582">
              <w:rPr>
                <w:sz w:val="18"/>
                <w:szCs w:val="18"/>
              </w:rPr>
              <w:t>implementing the agreement, namely the achievement of</w:t>
            </w:r>
            <w:r w:rsidR="00223366" w:rsidRPr="00FF3582">
              <w:rPr>
                <w:sz w:val="18"/>
                <w:szCs w:val="18"/>
              </w:rPr>
              <w:t xml:space="preserve"> </w:t>
            </w:r>
            <w:r w:rsidR="00B95925" w:rsidRPr="00FF3582">
              <w:rPr>
                <w:sz w:val="18"/>
                <w:szCs w:val="18"/>
              </w:rPr>
              <w:t>nationally determined contributions</w:t>
            </w:r>
            <w:r w:rsidR="00223366" w:rsidRPr="00FF3582">
              <w:rPr>
                <w:sz w:val="18"/>
                <w:szCs w:val="18"/>
              </w:rPr>
              <w:t xml:space="preserve"> and the provision of financial, technology, and capacity-building support to developing countries.</w:t>
            </w:r>
          </w:p>
        </w:tc>
      </w:tr>
      <w:tr w:rsidR="00F847AE" w:rsidRPr="00FF3582" w:rsidTr="00AD76F6">
        <w:tc>
          <w:tcPr>
            <w:tcW w:w="1374" w:type="dxa"/>
            <w:tcMar>
              <w:bottom w:w="113" w:type="dxa"/>
            </w:tcMar>
          </w:tcPr>
          <w:p w:rsidR="00F847AE" w:rsidRPr="00FF3582" w:rsidRDefault="00F847AE" w:rsidP="00A65874">
            <w:pPr>
              <w:spacing w:after="0" w:line="240" w:lineRule="auto"/>
              <w:ind w:left="360"/>
              <w:rPr>
                <w:b/>
              </w:rPr>
            </w:pPr>
            <w:r w:rsidRPr="00FF3582">
              <w:rPr>
                <w:b/>
              </w:rPr>
              <w:t>BURs</w:t>
            </w:r>
          </w:p>
        </w:tc>
        <w:tc>
          <w:tcPr>
            <w:tcW w:w="8274" w:type="dxa"/>
            <w:tcMar>
              <w:bottom w:w="113" w:type="dxa"/>
            </w:tcMar>
          </w:tcPr>
          <w:p w:rsidR="00F847AE" w:rsidRPr="00FF3582" w:rsidRDefault="00F847AE" w:rsidP="00A65874">
            <w:pPr>
              <w:spacing w:after="0" w:line="240" w:lineRule="auto"/>
              <w:ind w:left="360"/>
              <w:rPr>
                <w:b/>
              </w:rPr>
            </w:pPr>
            <w:r w:rsidRPr="00FF3582">
              <w:rPr>
                <w:b/>
              </w:rPr>
              <w:t>Biennial Update Reports</w:t>
            </w:r>
          </w:p>
          <w:p w:rsidR="00CF785C" w:rsidRPr="00FF3582" w:rsidRDefault="00496463" w:rsidP="00A65874">
            <w:pPr>
              <w:spacing w:before="60" w:after="0" w:line="240" w:lineRule="auto"/>
              <w:ind w:left="357"/>
              <w:jc w:val="both"/>
              <w:rPr>
                <w:sz w:val="18"/>
                <w:szCs w:val="18"/>
              </w:rPr>
            </w:pPr>
            <w:r w:rsidRPr="00FF3582">
              <w:rPr>
                <w:sz w:val="18"/>
                <w:szCs w:val="18"/>
              </w:rPr>
              <w:t xml:space="preserve">Reports to be </w:t>
            </w:r>
            <w:r w:rsidR="004B3CE6" w:rsidRPr="00FF3582">
              <w:rPr>
                <w:sz w:val="18"/>
                <w:szCs w:val="18"/>
              </w:rPr>
              <w:t xml:space="preserve">regularly </w:t>
            </w:r>
            <w:r w:rsidRPr="00FF3582">
              <w:rPr>
                <w:sz w:val="18"/>
                <w:szCs w:val="18"/>
              </w:rPr>
              <w:t>submitted by non-Annex I Parties</w:t>
            </w:r>
            <w:r w:rsidR="00A8214E" w:rsidRPr="00FF3582">
              <w:rPr>
                <w:sz w:val="18"/>
                <w:szCs w:val="18"/>
              </w:rPr>
              <w:t xml:space="preserve"> (mainly developing countries)</w:t>
            </w:r>
            <w:r w:rsidRPr="00FF3582">
              <w:rPr>
                <w:sz w:val="18"/>
                <w:szCs w:val="18"/>
              </w:rPr>
              <w:t xml:space="preserve"> to the </w:t>
            </w:r>
            <w:r w:rsidR="00487D3F" w:rsidRPr="00FF3582">
              <w:rPr>
                <w:sz w:val="18"/>
                <w:szCs w:val="18"/>
              </w:rPr>
              <w:t>UNFCCC, which contain updates on</w:t>
            </w:r>
            <w:r w:rsidRPr="00FF3582">
              <w:rPr>
                <w:sz w:val="18"/>
                <w:szCs w:val="18"/>
              </w:rPr>
              <w:t xml:space="preserve"> national inventories of GHG emissions, information on climate change mitigation actions, and support needed and received to implement the convention. </w:t>
            </w:r>
          </w:p>
        </w:tc>
      </w:tr>
      <w:tr w:rsidR="00AD76F6" w:rsidRPr="00FF3582" w:rsidTr="00AD76F6">
        <w:tc>
          <w:tcPr>
            <w:tcW w:w="1374" w:type="dxa"/>
            <w:tcMar>
              <w:bottom w:w="113" w:type="dxa"/>
            </w:tcMar>
          </w:tcPr>
          <w:p w:rsidR="00AD76F6" w:rsidRPr="00FF3582" w:rsidRDefault="00AD76F6" w:rsidP="00A65874">
            <w:pPr>
              <w:spacing w:after="0" w:line="240" w:lineRule="auto"/>
              <w:ind w:left="360"/>
              <w:rPr>
                <w:b/>
              </w:rPr>
            </w:pPr>
            <w:r w:rsidRPr="00FF3582">
              <w:rPr>
                <w:b/>
              </w:rPr>
              <w:t>GHG</w:t>
            </w:r>
          </w:p>
        </w:tc>
        <w:tc>
          <w:tcPr>
            <w:tcW w:w="8274" w:type="dxa"/>
            <w:tcMar>
              <w:bottom w:w="113" w:type="dxa"/>
            </w:tcMar>
          </w:tcPr>
          <w:p w:rsidR="00AD76F6" w:rsidRPr="00FF3582" w:rsidRDefault="00AD76F6" w:rsidP="00A65874">
            <w:pPr>
              <w:spacing w:after="0" w:line="240" w:lineRule="auto"/>
              <w:ind w:left="360"/>
              <w:rPr>
                <w:b/>
              </w:rPr>
            </w:pPr>
            <w:r w:rsidRPr="00FF3582">
              <w:rPr>
                <w:b/>
              </w:rPr>
              <w:t xml:space="preserve">Greenhouse gas </w:t>
            </w:r>
          </w:p>
          <w:p w:rsidR="00AD76F6" w:rsidRPr="00FF3582" w:rsidRDefault="00AD76F6" w:rsidP="00A65874">
            <w:pPr>
              <w:spacing w:before="60" w:after="0" w:line="240" w:lineRule="auto"/>
              <w:ind w:left="357"/>
              <w:jc w:val="both"/>
              <w:rPr>
                <w:sz w:val="18"/>
                <w:szCs w:val="18"/>
              </w:rPr>
            </w:pPr>
            <w:r w:rsidRPr="00FF3582">
              <w:rPr>
                <w:sz w:val="18"/>
                <w:szCs w:val="18"/>
              </w:rPr>
              <w:t xml:space="preserve">A gas in the atmosphere that is the fundamental cause of the greenhouse effect, thus being responsible for a global increase in average temperatures, a phenomenon also known as global warming. </w:t>
            </w:r>
          </w:p>
        </w:tc>
      </w:tr>
      <w:tr w:rsidR="00AD76F6" w:rsidRPr="00FF3582" w:rsidTr="00AD76F6">
        <w:tc>
          <w:tcPr>
            <w:tcW w:w="1374" w:type="dxa"/>
            <w:tcMar>
              <w:bottom w:w="113" w:type="dxa"/>
            </w:tcMar>
          </w:tcPr>
          <w:p w:rsidR="00AD76F6" w:rsidRPr="00FF3582" w:rsidRDefault="00AD76F6" w:rsidP="00A65874">
            <w:pPr>
              <w:spacing w:after="0" w:line="240" w:lineRule="auto"/>
              <w:ind w:left="360"/>
              <w:rPr>
                <w:b/>
              </w:rPr>
            </w:pPr>
            <w:r w:rsidRPr="00FF3582">
              <w:rPr>
                <w:b/>
              </w:rPr>
              <w:t>NAMAs</w:t>
            </w:r>
          </w:p>
        </w:tc>
        <w:tc>
          <w:tcPr>
            <w:tcW w:w="8274" w:type="dxa"/>
            <w:tcMar>
              <w:bottom w:w="113" w:type="dxa"/>
            </w:tcMar>
          </w:tcPr>
          <w:p w:rsidR="00AD76F6" w:rsidRPr="00FF3582" w:rsidRDefault="00AD76F6" w:rsidP="00A65874">
            <w:pPr>
              <w:spacing w:after="0" w:line="240" w:lineRule="auto"/>
              <w:ind w:left="360"/>
              <w:rPr>
                <w:b/>
              </w:rPr>
            </w:pPr>
            <w:r w:rsidRPr="00FF3582">
              <w:rPr>
                <w:b/>
              </w:rPr>
              <w:t>Nationally appropriate mitigation actions</w:t>
            </w:r>
          </w:p>
          <w:p w:rsidR="00AD76F6" w:rsidRPr="00FF3582" w:rsidRDefault="00AD76F6" w:rsidP="00A65874">
            <w:pPr>
              <w:spacing w:before="60" w:after="0" w:line="240" w:lineRule="auto"/>
              <w:ind w:left="357"/>
              <w:jc w:val="both"/>
              <w:rPr>
                <w:sz w:val="18"/>
                <w:szCs w:val="18"/>
              </w:rPr>
            </w:pPr>
            <w:r w:rsidRPr="00FF3582">
              <w:rPr>
                <w:sz w:val="18"/>
                <w:szCs w:val="18"/>
              </w:rPr>
              <w:t>Refers to any action that contributes to reduce GHG emissions in developing countries and is prepared as part of a national government initiative. NAMAs can be defined at the national level or at the individual action level.</w:t>
            </w:r>
          </w:p>
        </w:tc>
      </w:tr>
      <w:tr w:rsidR="00AD76F6" w:rsidRPr="00FF3582" w:rsidTr="00AD76F6">
        <w:tc>
          <w:tcPr>
            <w:tcW w:w="1374" w:type="dxa"/>
            <w:tcMar>
              <w:bottom w:w="113" w:type="dxa"/>
            </w:tcMar>
          </w:tcPr>
          <w:p w:rsidR="00AD76F6" w:rsidRPr="00FF3582" w:rsidRDefault="00AD76F6" w:rsidP="00A65874">
            <w:pPr>
              <w:spacing w:after="0" w:line="240" w:lineRule="auto"/>
              <w:ind w:left="360"/>
              <w:rPr>
                <w:b/>
              </w:rPr>
            </w:pPr>
            <w:r w:rsidRPr="00FF3582">
              <w:rPr>
                <w:b/>
              </w:rPr>
              <w:t>N</w:t>
            </w:r>
            <w:r w:rsidR="00B95925" w:rsidRPr="00FF3582">
              <w:rPr>
                <w:b/>
              </w:rPr>
              <w:t>at</w:t>
            </w:r>
            <w:r w:rsidRPr="00FF3582">
              <w:rPr>
                <w:b/>
              </w:rPr>
              <w:t>C</w:t>
            </w:r>
            <w:r w:rsidR="00B95925" w:rsidRPr="00FF3582">
              <w:rPr>
                <w:b/>
              </w:rPr>
              <w:t>om</w:t>
            </w:r>
            <w:r w:rsidRPr="00FF3582">
              <w:rPr>
                <w:b/>
              </w:rPr>
              <w:t>s</w:t>
            </w:r>
          </w:p>
        </w:tc>
        <w:tc>
          <w:tcPr>
            <w:tcW w:w="8274" w:type="dxa"/>
            <w:tcMar>
              <w:bottom w:w="113" w:type="dxa"/>
            </w:tcMar>
          </w:tcPr>
          <w:p w:rsidR="00AD76F6" w:rsidRPr="00FF3582" w:rsidRDefault="00AD76F6" w:rsidP="00A65874">
            <w:pPr>
              <w:spacing w:after="0" w:line="240" w:lineRule="auto"/>
              <w:ind w:left="360"/>
              <w:rPr>
                <w:b/>
              </w:rPr>
            </w:pPr>
            <w:r w:rsidRPr="00FF3582">
              <w:rPr>
                <w:b/>
              </w:rPr>
              <w:t>National Communications</w:t>
            </w:r>
          </w:p>
          <w:p w:rsidR="00AD76F6" w:rsidRPr="00FF3582" w:rsidRDefault="00AD76F6" w:rsidP="00A65874">
            <w:pPr>
              <w:spacing w:before="60" w:after="0" w:line="240" w:lineRule="auto"/>
              <w:ind w:left="357"/>
              <w:jc w:val="both"/>
              <w:rPr>
                <w:sz w:val="18"/>
                <w:szCs w:val="18"/>
              </w:rPr>
            </w:pPr>
            <w:r w:rsidRPr="00FF3582">
              <w:rPr>
                <w:sz w:val="18"/>
                <w:szCs w:val="18"/>
              </w:rPr>
              <w:t xml:space="preserve">Reports to be regularly submitted by developed countries (annex I parties) to the UNFCCC, which contain information on activities performed by national governments to </w:t>
            </w:r>
            <w:r w:rsidR="00215378" w:rsidRPr="00FF3582">
              <w:rPr>
                <w:sz w:val="18"/>
                <w:szCs w:val="18"/>
              </w:rPr>
              <w:t>act</w:t>
            </w:r>
            <w:r w:rsidRPr="00FF3582">
              <w:rPr>
                <w:sz w:val="18"/>
                <w:szCs w:val="18"/>
              </w:rPr>
              <w:t xml:space="preserve"> on climate change domestically and support developing countries in their own efforts.</w:t>
            </w:r>
          </w:p>
        </w:tc>
      </w:tr>
      <w:tr w:rsidR="00AD76F6" w:rsidRPr="00FF3582" w:rsidTr="00AD76F6">
        <w:tc>
          <w:tcPr>
            <w:tcW w:w="1374" w:type="dxa"/>
            <w:tcMar>
              <w:bottom w:w="113" w:type="dxa"/>
            </w:tcMar>
          </w:tcPr>
          <w:p w:rsidR="00AD76F6" w:rsidRPr="00FF3582" w:rsidRDefault="00AD76F6" w:rsidP="00A65874">
            <w:pPr>
              <w:spacing w:after="0" w:line="240" w:lineRule="auto"/>
              <w:ind w:left="360"/>
              <w:rPr>
                <w:b/>
              </w:rPr>
            </w:pPr>
            <w:r w:rsidRPr="00FF3582">
              <w:rPr>
                <w:b/>
              </w:rPr>
              <w:t>NDCs</w:t>
            </w:r>
          </w:p>
        </w:tc>
        <w:tc>
          <w:tcPr>
            <w:tcW w:w="8274" w:type="dxa"/>
            <w:tcMar>
              <w:bottom w:w="113" w:type="dxa"/>
            </w:tcMar>
          </w:tcPr>
          <w:p w:rsidR="00AD76F6" w:rsidRPr="00FF3582" w:rsidRDefault="00AD76F6" w:rsidP="00A65874">
            <w:pPr>
              <w:spacing w:after="0" w:line="240" w:lineRule="auto"/>
              <w:ind w:left="360"/>
              <w:rPr>
                <w:b/>
              </w:rPr>
            </w:pPr>
            <w:r w:rsidRPr="00FF3582">
              <w:rPr>
                <w:b/>
              </w:rPr>
              <w:t>Nationally determined contributions</w:t>
            </w:r>
          </w:p>
          <w:p w:rsidR="00AD76F6" w:rsidRPr="00FF3582" w:rsidRDefault="00AD76F6" w:rsidP="00A65874">
            <w:pPr>
              <w:spacing w:before="60" w:after="0" w:line="240" w:lineRule="auto"/>
              <w:ind w:left="357"/>
              <w:jc w:val="both"/>
              <w:rPr>
                <w:sz w:val="18"/>
                <w:szCs w:val="18"/>
              </w:rPr>
            </w:pPr>
            <w:r w:rsidRPr="00FF3582">
              <w:rPr>
                <w:sz w:val="18"/>
                <w:szCs w:val="18"/>
              </w:rPr>
              <w:t>Public communications from all Parties to the convention to the UNFCCC Secretariat in which countries outline the steps they will take to address climate change domestically, which reflect the country’s ambition for reducing emissions, considering its domestic circumstances and capabilities.</w:t>
            </w:r>
          </w:p>
        </w:tc>
      </w:tr>
      <w:tr w:rsidR="00AD76F6" w:rsidRPr="00FF3582" w:rsidTr="00AD76F6">
        <w:tc>
          <w:tcPr>
            <w:tcW w:w="1374" w:type="dxa"/>
            <w:tcMar>
              <w:bottom w:w="113" w:type="dxa"/>
            </w:tcMar>
          </w:tcPr>
          <w:p w:rsidR="00AD76F6" w:rsidRPr="00FF3582" w:rsidRDefault="00AD76F6" w:rsidP="00A65874">
            <w:pPr>
              <w:spacing w:after="0" w:line="240" w:lineRule="auto"/>
              <w:ind w:left="360"/>
              <w:rPr>
                <w:b/>
              </w:rPr>
            </w:pPr>
            <w:r w:rsidRPr="00FF3582">
              <w:rPr>
                <w:b/>
              </w:rPr>
              <w:t>MRV</w:t>
            </w:r>
          </w:p>
        </w:tc>
        <w:tc>
          <w:tcPr>
            <w:tcW w:w="8274" w:type="dxa"/>
            <w:tcMar>
              <w:bottom w:w="113" w:type="dxa"/>
            </w:tcMar>
          </w:tcPr>
          <w:p w:rsidR="00AD76F6" w:rsidRPr="00FF3582" w:rsidRDefault="00AD76F6" w:rsidP="00A65874">
            <w:pPr>
              <w:spacing w:after="0" w:line="240" w:lineRule="auto"/>
              <w:ind w:left="360"/>
              <w:rPr>
                <w:b/>
              </w:rPr>
            </w:pPr>
            <w:r w:rsidRPr="00FF3582">
              <w:rPr>
                <w:b/>
              </w:rPr>
              <w:t>Measurement, reporting, and verification</w:t>
            </w:r>
          </w:p>
          <w:p w:rsidR="00AD76F6" w:rsidRPr="00FF3582" w:rsidRDefault="00AD76F6" w:rsidP="00A65874">
            <w:pPr>
              <w:spacing w:before="60" w:after="0" w:line="240" w:lineRule="auto"/>
              <w:ind w:left="357"/>
              <w:rPr>
                <w:sz w:val="18"/>
                <w:szCs w:val="18"/>
              </w:rPr>
            </w:pPr>
            <w:r w:rsidRPr="00FF3582">
              <w:rPr>
                <w:sz w:val="18"/>
                <w:szCs w:val="18"/>
              </w:rPr>
              <w:t>Is a term used to describe all measures taken by countries to collect data on emissions of greenhouse gases, mitigation actions, and support, and to compile this information in reports and inventories, which are submitted to UNFCCC and subjected to some form of international review or analysis.</w:t>
            </w:r>
          </w:p>
        </w:tc>
      </w:tr>
      <w:tr w:rsidR="00AD76F6" w:rsidRPr="00FF3582" w:rsidTr="00AD76F6">
        <w:tc>
          <w:tcPr>
            <w:tcW w:w="1374" w:type="dxa"/>
            <w:tcMar>
              <w:bottom w:w="113" w:type="dxa"/>
            </w:tcMar>
          </w:tcPr>
          <w:p w:rsidR="00AD76F6" w:rsidRPr="00FF3582" w:rsidRDefault="00AD76F6" w:rsidP="00A65874">
            <w:pPr>
              <w:spacing w:after="0" w:line="240" w:lineRule="auto"/>
              <w:ind w:left="360"/>
              <w:rPr>
                <w:b/>
              </w:rPr>
            </w:pPr>
            <w:r w:rsidRPr="00FF3582">
              <w:rPr>
                <w:b/>
              </w:rPr>
              <w:t>PA</w:t>
            </w:r>
          </w:p>
        </w:tc>
        <w:tc>
          <w:tcPr>
            <w:tcW w:w="8274" w:type="dxa"/>
            <w:tcMar>
              <w:bottom w:w="113" w:type="dxa"/>
            </w:tcMar>
          </w:tcPr>
          <w:p w:rsidR="00AD76F6" w:rsidRPr="00FF3582" w:rsidRDefault="00AD76F6" w:rsidP="00A65874">
            <w:pPr>
              <w:spacing w:after="0" w:line="240" w:lineRule="auto"/>
              <w:ind w:left="360"/>
              <w:rPr>
                <w:b/>
              </w:rPr>
            </w:pPr>
            <w:r w:rsidRPr="00FF3582">
              <w:rPr>
                <w:b/>
              </w:rPr>
              <w:t>Paris Agreement</w:t>
            </w:r>
          </w:p>
          <w:p w:rsidR="00AD76F6" w:rsidRPr="00FF3582" w:rsidRDefault="00B95925" w:rsidP="00A65874">
            <w:pPr>
              <w:spacing w:before="60" w:after="0" w:line="240" w:lineRule="auto"/>
              <w:ind w:left="357"/>
              <w:rPr>
                <w:sz w:val="18"/>
                <w:szCs w:val="18"/>
              </w:rPr>
            </w:pPr>
            <w:r w:rsidRPr="00FF3582">
              <w:rPr>
                <w:sz w:val="18"/>
                <w:szCs w:val="18"/>
              </w:rPr>
              <w:t>A legally binding</w:t>
            </w:r>
            <w:r w:rsidR="00AD76F6" w:rsidRPr="00FF3582">
              <w:rPr>
                <w:sz w:val="18"/>
                <w:szCs w:val="18"/>
              </w:rPr>
              <w:t xml:space="preserve"> a</w:t>
            </w:r>
            <w:r w:rsidRPr="00FF3582">
              <w:rPr>
                <w:sz w:val="18"/>
                <w:szCs w:val="18"/>
              </w:rPr>
              <w:t>greement</w:t>
            </w:r>
            <w:r w:rsidR="00AD76F6" w:rsidRPr="00FF3582">
              <w:rPr>
                <w:sz w:val="18"/>
                <w:szCs w:val="18"/>
              </w:rPr>
              <w:t xml:space="preserve"> among countries </w:t>
            </w:r>
            <w:r w:rsidRPr="00FF3582">
              <w:rPr>
                <w:sz w:val="18"/>
                <w:szCs w:val="18"/>
              </w:rPr>
              <w:t xml:space="preserve">that are parties </w:t>
            </w:r>
            <w:r w:rsidR="00AD76F6" w:rsidRPr="00FF3582">
              <w:rPr>
                <w:sz w:val="18"/>
                <w:szCs w:val="18"/>
              </w:rPr>
              <w:t xml:space="preserve">to the UNFCCC, established at COP21 in Paris in 2015, in which countries agreed on, among other issues, a long-term goal of keeping the increase in global average temperature to well below 2°C above pre-industrial levels. </w:t>
            </w:r>
          </w:p>
        </w:tc>
      </w:tr>
      <w:tr w:rsidR="00AD76F6" w:rsidRPr="00FF3582" w:rsidTr="00AD76F6">
        <w:tc>
          <w:tcPr>
            <w:tcW w:w="1374" w:type="dxa"/>
            <w:tcMar>
              <w:bottom w:w="113" w:type="dxa"/>
            </w:tcMar>
          </w:tcPr>
          <w:p w:rsidR="00AD76F6" w:rsidRPr="00FF3582" w:rsidRDefault="00AD76F6" w:rsidP="00A65874">
            <w:pPr>
              <w:spacing w:after="0" w:line="240" w:lineRule="auto"/>
              <w:ind w:left="360"/>
              <w:rPr>
                <w:b/>
              </w:rPr>
            </w:pPr>
            <w:r w:rsidRPr="00FF3582">
              <w:rPr>
                <w:b/>
              </w:rPr>
              <w:t>UNFCCC</w:t>
            </w:r>
          </w:p>
        </w:tc>
        <w:tc>
          <w:tcPr>
            <w:tcW w:w="8274" w:type="dxa"/>
            <w:tcMar>
              <w:bottom w:w="113" w:type="dxa"/>
            </w:tcMar>
          </w:tcPr>
          <w:p w:rsidR="00AD76F6" w:rsidRPr="00FF3582" w:rsidRDefault="00AD76F6" w:rsidP="00A65874">
            <w:pPr>
              <w:spacing w:after="0" w:line="240" w:lineRule="auto"/>
              <w:ind w:left="360"/>
              <w:rPr>
                <w:b/>
              </w:rPr>
            </w:pPr>
            <w:r w:rsidRPr="00FF3582">
              <w:rPr>
                <w:b/>
              </w:rPr>
              <w:t>United Nations Framework Convention on Climate Change</w:t>
            </w:r>
          </w:p>
          <w:p w:rsidR="00AD76F6" w:rsidRPr="00FF3582" w:rsidRDefault="00AD76F6" w:rsidP="00A65874">
            <w:pPr>
              <w:spacing w:before="60" w:after="0" w:line="240" w:lineRule="auto"/>
              <w:ind w:left="357"/>
              <w:rPr>
                <w:sz w:val="18"/>
                <w:szCs w:val="18"/>
              </w:rPr>
            </w:pPr>
            <w:r w:rsidRPr="00FF3582">
              <w:rPr>
                <w:sz w:val="18"/>
                <w:szCs w:val="18"/>
              </w:rPr>
              <w:t>Is an international environmental treaty established in Rio de Janeiro in 1992 with the goal of stabilizing greenhouse gas emissions at a level that prevents dangerous anthropogenic interference with the planet’s climate system.</w:t>
            </w:r>
          </w:p>
        </w:tc>
      </w:tr>
      <w:tr w:rsidR="00AD76F6" w:rsidRPr="00FF3582" w:rsidTr="00AD76F6">
        <w:tc>
          <w:tcPr>
            <w:tcW w:w="1374" w:type="dxa"/>
            <w:tcMar>
              <w:bottom w:w="113" w:type="dxa"/>
            </w:tcMar>
          </w:tcPr>
          <w:p w:rsidR="00AD76F6" w:rsidRPr="00FF3582" w:rsidRDefault="00AD76F6" w:rsidP="00A65874">
            <w:pPr>
              <w:spacing w:after="0" w:line="240" w:lineRule="auto"/>
              <w:ind w:left="360"/>
              <w:rPr>
                <w:b/>
              </w:rPr>
            </w:pPr>
          </w:p>
        </w:tc>
        <w:tc>
          <w:tcPr>
            <w:tcW w:w="8274" w:type="dxa"/>
            <w:tcMar>
              <w:bottom w:w="113" w:type="dxa"/>
            </w:tcMar>
          </w:tcPr>
          <w:p w:rsidR="00AD76F6" w:rsidRPr="00FF3582" w:rsidRDefault="00AD76F6" w:rsidP="00A65874">
            <w:pPr>
              <w:spacing w:before="60" w:after="0" w:line="240" w:lineRule="auto"/>
              <w:ind w:left="357"/>
              <w:rPr>
                <w:sz w:val="18"/>
                <w:szCs w:val="18"/>
              </w:rPr>
            </w:pPr>
          </w:p>
        </w:tc>
      </w:tr>
      <w:tr w:rsidR="00AD76F6" w:rsidRPr="00FF3582" w:rsidTr="00AD76F6">
        <w:tc>
          <w:tcPr>
            <w:tcW w:w="1374" w:type="dxa"/>
            <w:tcMar>
              <w:bottom w:w="113" w:type="dxa"/>
            </w:tcMar>
          </w:tcPr>
          <w:p w:rsidR="00AD76F6" w:rsidRPr="00FF3582" w:rsidRDefault="00AD76F6" w:rsidP="00A65874">
            <w:pPr>
              <w:spacing w:after="0" w:line="240" w:lineRule="auto"/>
              <w:ind w:left="360"/>
              <w:rPr>
                <w:b/>
              </w:rPr>
            </w:pPr>
          </w:p>
        </w:tc>
        <w:tc>
          <w:tcPr>
            <w:tcW w:w="8274" w:type="dxa"/>
            <w:tcMar>
              <w:bottom w:w="113" w:type="dxa"/>
            </w:tcMar>
          </w:tcPr>
          <w:p w:rsidR="00AD76F6" w:rsidRPr="00FF3582" w:rsidRDefault="00AD76F6" w:rsidP="00A65874">
            <w:pPr>
              <w:spacing w:before="60" w:after="0" w:line="240" w:lineRule="auto"/>
              <w:ind w:left="357"/>
              <w:rPr>
                <w:sz w:val="18"/>
                <w:szCs w:val="18"/>
              </w:rPr>
            </w:pPr>
          </w:p>
        </w:tc>
      </w:tr>
    </w:tbl>
    <w:p w:rsidR="00CC3130" w:rsidRPr="00FF3582" w:rsidRDefault="00CC3130" w:rsidP="00F34162">
      <w:pPr>
        <w:pStyle w:val="Heading1"/>
        <w:spacing w:line="276" w:lineRule="auto"/>
        <w:rPr>
          <w:rFonts w:ascii="Times New Roman" w:hAnsi="Times New Roman"/>
        </w:rPr>
      </w:pPr>
      <w:bookmarkStart w:id="9" w:name="_Toc66993061"/>
      <w:r w:rsidRPr="00FF3582">
        <w:rPr>
          <w:rFonts w:ascii="Times New Roman" w:hAnsi="Times New Roman"/>
        </w:rPr>
        <w:t>Introduction</w:t>
      </w:r>
      <w:bookmarkEnd w:id="9"/>
    </w:p>
    <w:p w:rsidR="00CC3130" w:rsidRPr="00FF3582" w:rsidRDefault="00CC3130" w:rsidP="00F34162">
      <w:pPr>
        <w:pStyle w:val="Heading2"/>
        <w:spacing w:line="276" w:lineRule="auto"/>
        <w:rPr>
          <w:rFonts w:ascii="Times New Roman" w:hAnsi="Times New Roman"/>
        </w:rPr>
      </w:pPr>
      <w:bookmarkStart w:id="10" w:name="_Toc66993062"/>
      <w:r w:rsidRPr="00FF3582">
        <w:rPr>
          <w:rFonts w:ascii="Times New Roman" w:hAnsi="Times New Roman"/>
        </w:rPr>
        <w:t xml:space="preserve">About </w:t>
      </w:r>
      <w:r w:rsidR="00F847AE" w:rsidRPr="00FF3582">
        <w:rPr>
          <w:rFonts w:ascii="Times New Roman" w:hAnsi="Times New Roman"/>
        </w:rPr>
        <w:t>UNEP DTU Partnership</w:t>
      </w:r>
      <w:bookmarkEnd w:id="10"/>
    </w:p>
    <w:p w:rsidR="00F847AE" w:rsidRPr="00FF3582" w:rsidRDefault="00F847AE" w:rsidP="00F34162">
      <w:pPr>
        <w:spacing w:after="120" w:line="276" w:lineRule="auto"/>
        <w:ind w:right="897"/>
        <w:jc w:val="both"/>
      </w:pPr>
      <w:r w:rsidRPr="00FF3582">
        <w:t>UNEP DTU Partnership is a leading international research and advisory institution on energy, climate, and sustainable development. Established in October 1990, the Partnership is based on a tripartite Memorandum of Understanding (MoU) between the Danish Ministry of Foreign Affairs, the Risø National Laboratory, and UN Environment</w:t>
      </w:r>
      <w:r w:rsidR="008232F0" w:rsidRPr="00FF3582">
        <w:t xml:space="preserve"> (formerly UNEP)</w:t>
      </w:r>
      <w:r w:rsidRPr="00FF3582">
        <w:t>.</w:t>
      </w:r>
      <w:r w:rsidR="008232F0" w:rsidRPr="00FF3582">
        <w:t xml:space="preserve"> Since 1st January 2012, UNEP DTU Partnership is part of the Department of Management Engineering at Technical University of Denmark (DTU).</w:t>
      </w:r>
    </w:p>
    <w:p w:rsidR="00F847AE" w:rsidRPr="00FF3582" w:rsidRDefault="00F847AE" w:rsidP="00F34162">
      <w:pPr>
        <w:spacing w:after="120" w:line="276" w:lineRule="auto"/>
        <w:ind w:right="897"/>
        <w:jc w:val="both"/>
      </w:pPr>
      <w:r w:rsidRPr="00FF3582">
        <w:t xml:space="preserve">As a UN Environment </w:t>
      </w:r>
      <w:r w:rsidR="007144AD" w:rsidRPr="00FF3582">
        <w:t>collaborating c</w:t>
      </w:r>
      <w:r w:rsidRPr="00FF3582">
        <w:t>entre, UNEP DTU Partnership is an active participant in the plann</w:t>
      </w:r>
      <w:r w:rsidR="007144AD" w:rsidRPr="00FF3582">
        <w:t xml:space="preserve">ing and implementation of UN Environment’s </w:t>
      </w:r>
      <w:r w:rsidRPr="00FF3582">
        <w:t>Climate Change Strategy and Energy Programme. Through in-depth research, policy analysis, and capacity building activities, the Partnership assists developing countries in transitioning towards lower carbon development paths, and supports the integration of climate resilience in national development.</w:t>
      </w:r>
    </w:p>
    <w:p w:rsidR="00CC3130" w:rsidRPr="00FF3582" w:rsidRDefault="00CC3130" w:rsidP="00F34162">
      <w:pPr>
        <w:pStyle w:val="Heading2"/>
        <w:spacing w:line="276" w:lineRule="auto"/>
        <w:rPr>
          <w:rFonts w:ascii="Times New Roman" w:hAnsi="Times New Roman"/>
        </w:rPr>
      </w:pPr>
      <w:bookmarkStart w:id="11" w:name="_Toc66993063"/>
      <w:r w:rsidRPr="00FF3582">
        <w:rPr>
          <w:rFonts w:ascii="Times New Roman" w:hAnsi="Times New Roman"/>
        </w:rPr>
        <w:t>About this Request for Proposal</w:t>
      </w:r>
      <w:bookmarkEnd w:id="11"/>
    </w:p>
    <w:p w:rsidR="00CC3130" w:rsidRPr="00FF3582" w:rsidRDefault="00476339" w:rsidP="00F34162">
      <w:pPr>
        <w:spacing w:after="120" w:line="276" w:lineRule="auto"/>
        <w:ind w:right="897"/>
        <w:jc w:val="both"/>
      </w:pPr>
      <w:r w:rsidRPr="00FF3582">
        <w:t>UNEP DTU Partnership</w:t>
      </w:r>
      <w:r w:rsidR="00CC3130" w:rsidRPr="00FF3582">
        <w:t xml:space="preserve"> </w:t>
      </w:r>
      <w:r w:rsidR="00931289" w:rsidRPr="00FF3582">
        <w:t xml:space="preserve">in collaboration with Mauritius’ Ministry of Environment, Solid Waste Management and Climate Change </w:t>
      </w:r>
      <w:r w:rsidR="00CC3130" w:rsidRPr="00FF3582">
        <w:t>is issuing this RFP for services</w:t>
      </w:r>
      <w:r w:rsidR="00AD76F6" w:rsidRPr="00FF3582">
        <w:t xml:space="preserve"> of software development</w:t>
      </w:r>
      <w:r w:rsidR="00CC3130" w:rsidRPr="00FF3582">
        <w:t xml:space="preserve"> for </w:t>
      </w:r>
      <w:r w:rsidR="00AD76F6" w:rsidRPr="00FF3582">
        <w:t>Mauritius</w:t>
      </w:r>
      <w:r w:rsidR="00931289" w:rsidRPr="00FF3582">
        <w:t>’</w:t>
      </w:r>
      <w:r w:rsidR="00AD76F6" w:rsidRPr="00FF3582">
        <w:t xml:space="preserve"> </w:t>
      </w:r>
      <w:r w:rsidR="00B95925" w:rsidRPr="00FF3582">
        <w:t>NDC</w:t>
      </w:r>
      <w:r w:rsidR="00AD76F6" w:rsidRPr="00FF3582">
        <w:t xml:space="preserve"> Registry</w:t>
      </w:r>
      <w:r w:rsidR="00F847AE" w:rsidRPr="00FF3582">
        <w:t xml:space="preserve"> Platfor</w:t>
      </w:r>
      <w:r w:rsidR="00931289" w:rsidRPr="00FF3582">
        <w:t>m</w:t>
      </w:r>
      <w:r w:rsidR="00CC3130" w:rsidRPr="00FF3582">
        <w:t xml:space="preserve">. </w:t>
      </w:r>
      <w:r w:rsidR="00D862A4" w:rsidRPr="00FF3582">
        <w:t xml:space="preserve">Companies and </w:t>
      </w:r>
      <w:r w:rsidR="004624CC" w:rsidRPr="00FF3582">
        <w:t xml:space="preserve">freelance </w:t>
      </w:r>
      <w:r w:rsidR="00D862A4" w:rsidRPr="00FF3582">
        <w:t>developers are</w:t>
      </w:r>
      <w:r w:rsidR="00CC3130" w:rsidRPr="00FF3582">
        <w:t xml:space="preserve"> invited to respond to this RFP. </w:t>
      </w:r>
      <w:r w:rsidRPr="00FF3582">
        <w:t>UNEP DTU Partnership</w:t>
      </w:r>
      <w:r w:rsidR="00CC3130" w:rsidRPr="00FF3582">
        <w:t xml:space="preserve"> will compare the competitive advantages </w:t>
      </w:r>
      <w:r w:rsidR="00D862A4" w:rsidRPr="00FF3582">
        <w:t>of the</w:t>
      </w:r>
      <w:r w:rsidR="00CC3130" w:rsidRPr="00FF3582">
        <w:t xml:space="preserve"> proposal</w:t>
      </w:r>
      <w:r w:rsidR="00D862A4" w:rsidRPr="00FF3582">
        <w:t>s</w:t>
      </w:r>
      <w:r w:rsidR="00CC3130" w:rsidRPr="00FF3582">
        <w:t xml:space="preserve"> </w:t>
      </w:r>
      <w:r w:rsidR="00D862A4" w:rsidRPr="00FF3582">
        <w:t>received</w:t>
      </w:r>
      <w:r w:rsidR="00CC3130" w:rsidRPr="00FF3582">
        <w:t xml:space="preserve">. Proposals will be evaluated in terms of </w:t>
      </w:r>
      <w:r w:rsidR="00D94FCF" w:rsidRPr="00FF3582">
        <w:t xml:space="preserve">quality, delivery schedule, price, project management, risk management, and </w:t>
      </w:r>
      <w:r w:rsidR="00CC3130" w:rsidRPr="00FF3582">
        <w:t>satisfaction of the technical req</w:t>
      </w:r>
      <w:r w:rsidR="00D94FCF" w:rsidRPr="00FF3582">
        <w:t>uirements set forth in this RFP</w:t>
      </w:r>
      <w:r w:rsidR="00816FD2" w:rsidRPr="00FF3582">
        <w:t>.</w:t>
      </w:r>
      <w:r w:rsidR="00D862A4" w:rsidRPr="00FF3582">
        <w:t xml:space="preserve"> </w:t>
      </w:r>
      <w:r w:rsidR="00350B09" w:rsidRPr="00FF3582">
        <w:t>S</w:t>
      </w:r>
      <w:r w:rsidR="00D862A4" w:rsidRPr="00FF3582">
        <w:t>pecific evaluation criteria are defined in section 9. Proposal Evaluation Criteria.</w:t>
      </w:r>
    </w:p>
    <w:p w:rsidR="00CC3130" w:rsidRPr="00FF3582" w:rsidRDefault="00CC3130" w:rsidP="00F34162">
      <w:pPr>
        <w:pStyle w:val="Heading2"/>
        <w:spacing w:line="276" w:lineRule="auto"/>
        <w:rPr>
          <w:rFonts w:ascii="Times New Roman" w:hAnsi="Times New Roman"/>
        </w:rPr>
      </w:pPr>
      <w:bookmarkStart w:id="12" w:name="_Toc66993064"/>
      <w:r w:rsidRPr="00FF3582">
        <w:rPr>
          <w:rFonts w:ascii="Times New Roman" w:hAnsi="Times New Roman"/>
        </w:rPr>
        <w:t>Submitting Proposals</w:t>
      </w:r>
      <w:bookmarkEnd w:id="12"/>
    </w:p>
    <w:p w:rsidR="00B14659" w:rsidRPr="00FF3582" w:rsidRDefault="00CC3130" w:rsidP="00F34162">
      <w:pPr>
        <w:spacing w:after="120" w:line="276" w:lineRule="auto"/>
        <w:ind w:right="897"/>
        <w:jc w:val="both"/>
      </w:pPr>
      <w:r w:rsidRPr="00FF3582">
        <w:t xml:space="preserve">The costs of preparing a proposal are the sole responsibility of </w:t>
      </w:r>
      <w:r w:rsidR="004624CC" w:rsidRPr="00FF3582">
        <w:t>bidding suppliers</w:t>
      </w:r>
      <w:r w:rsidRPr="00FF3582">
        <w:t xml:space="preserve">. All proposals and supporting documentation submitted with the proposal become the property of </w:t>
      </w:r>
      <w:r w:rsidR="00476339" w:rsidRPr="00FF3582">
        <w:t>UNEP DTU Partnership</w:t>
      </w:r>
      <w:r w:rsidRPr="00FF3582">
        <w:t>.</w:t>
      </w:r>
      <w:r w:rsidR="00B14659" w:rsidRPr="00FF3582">
        <w:t xml:space="preserve"> </w:t>
      </w:r>
      <w:r w:rsidRPr="00FF3582">
        <w:t>Proposals must be prepared according to</w:t>
      </w:r>
      <w:r w:rsidR="00600EAC" w:rsidRPr="00FF3582">
        <w:t xml:space="preserve"> section</w:t>
      </w:r>
      <w:r w:rsidRPr="00FF3582">
        <w:t xml:space="preserve"> </w:t>
      </w:r>
      <w:r w:rsidR="003D352E" w:rsidRPr="00FF3582">
        <w:t>2. Proposal Preparation Guidelines.</w:t>
      </w:r>
    </w:p>
    <w:p w:rsidR="00CC3130" w:rsidRPr="00FF3582" w:rsidRDefault="003D352E" w:rsidP="00F34162">
      <w:pPr>
        <w:spacing w:after="120" w:line="276" w:lineRule="auto"/>
        <w:ind w:right="897"/>
        <w:jc w:val="both"/>
      </w:pPr>
      <w:r w:rsidRPr="00FF3582">
        <w:t xml:space="preserve">Questions </w:t>
      </w:r>
      <w:r w:rsidR="00CC3130" w:rsidRPr="00FF3582">
        <w:t>regarding this RFP</w:t>
      </w:r>
      <w:r w:rsidRPr="00FF3582">
        <w:t xml:space="preserve"> should be submitted</w:t>
      </w:r>
      <w:r w:rsidR="00CC3130" w:rsidRPr="00FF3582">
        <w:t xml:space="preserve"> </w:t>
      </w:r>
      <w:r w:rsidR="005F1B88" w:rsidRPr="00FF3582">
        <w:t xml:space="preserve">by email to </w:t>
      </w:r>
      <w:r w:rsidR="00144D46" w:rsidRPr="00FF3582">
        <w:t>Talat Munshi</w:t>
      </w:r>
      <w:r w:rsidR="00350B09" w:rsidRPr="00FF3582">
        <w:t xml:space="preserve">, </w:t>
      </w:r>
      <w:r w:rsidR="00144D46" w:rsidRPr="00FF3582">
        <w:t>tamu</w:t>
      </w:r>
      <w:r w:rsidR="005F1B88" w:rsidRPr="00FF3582">
        <w:t>@dtu.dk</w:t>
      </w:r>
      <w:r w:rsidR="00350B09" w:rsidRPr="00FF3582">
        <w:t>.</w:t>
      </w:r>
      <w:r w:rsidR="00CC3130" w:rsidRPr="00FF3582">
        <w:t xml:space="preserve"> </w:t>
      </w:r>
      <w:r w:rsidRPr="00FF3582">
        <w:t xml:space="preserve">Inquiries received until </w:t>
      </w:r>
      <w:r w:rsidR="00CD43E5" w:rsidRPr="00FF3582">
        <w:t>23</w:t>
      </w:r>
      <w:r w:rsidR="00160094" w:rsidRPr="00FF3582">
        <w:t>/</w:t>
      </w:r>
      <w:r w:rsidR="000A7B9E" w:rsidRPr="00FF3582">
        <w:t>04</w:t>
      </w:r>
      <w:r w:rsidR="00263238" w:rsidRPr="00FF3582">
        <w:t>/20</w:t>
      </w:r>
      <w:r w:rsidR="000A7B9E" w:rsidRPr="00FF3582">
        <w:t>21</w:t>
      </w:r>
      <w:r w:rsidR="00263238" w:rsidRPr="00FF3582">
        <w:t xml:space="preserve"> midnigh</w:t>
      </w:r>
      <w:r w:rsidRPr="00FF3582">
        <w:t xml:space="preserve">t (CET), will be addressed by </w:t>
      </w:r>
      <w:r w:rsidR="00CD43E5" w:rsidRPr="00FF3582">
        <w:t>27</w:t>
      </w:r>
      <w:r w:rsidR="00160094" w:rsidRPr="00FF3582">
        <w:t>/</w:t>
      </w:r>
      <w:r w:rsidR="000A7B9E" w:rsidRPr="00FF3582">
        <w:t>04</w:t>
      </w:r>
      <w:r w:rsidR="00AD76F6" w:rsidRPr="00FF3582">
        <w:t>/20</w:t>
      </w:r>
      <w:r w:rsidR="000A7B9E" w:rsidRPr="00FF3582">
        <w:t>21</w:t>
      </w:r>
      <w:r w:rsidR="00263238" w:rsidRPr="00FF3582">
        <w:t xml:space="preserve">, and </w:t>
      </w:r>
      <w:r w:rsidR="00476339" w:rsidRPr="00FF3582">
        <w:t>UNEP DTU Partnership</w:t>
      </w:r>
      <w:r w:rsidR="003F23BE" w:rsidRPr="00FF3582">
        <w:t xml:space="preserve"> will publish</w:t>
      </w:r>
      <w:r w:rsidR="00263238" w:rsidRPr="00FF3582">
        <w:t xml:space="preserve"> all questions and respective</w:t>
      </w:r>
      <w:r w:rsidR="003F23BE" w:rsidRPr="00FF3582">
        <w:t xml:space="preserve"> answers in UNEP DTU</w:t>
      </w:r>
      <w:r w:rsidR="00192ACC" w:rsidRPr="00FF3582">
        <w:t>’s</w:t>
      </w:r>
      <w:r w:rsidR="003F23BE" w:rsidRPr="00FF3582">
        <w:t xml:space="preserve"> website at </w:t>
      </w:r>
      <w:hyperlink r:id="rId14" w:history="1">
        <w:r w:rsidR="003F23BE" w:rsidRPr="00FF3582">
          <w:rPr>
            <w:rStyle w:val="Hyperlink"/>
            <w:u w:val="single"/>
          </w:rPr>
          <w:t>www.unepdtu.org</w:t>
        </w:r>
      </w:hyperlink>
      <w:r w:rsidR="003F23BE" w:rsidRPr="00FF3582">
        <w:t>.</w:t>
      </w:r>
      <w:r w:rsidR="00CC3130" w:rsidRPr="00FF3582">
        <w:t xml:space="preserve"> </w:t>
      </w:r>
    </w:p>
    <w:p w:rsidR="00CC3130" w:rsidRPr="00FF3582" w:rsidRDefault="00CC3130" w:rsidP="00F34162">
      <w:pPr>
        <w:spacing w:after="120" w:line="276" w:lineRule="auto"/>
        <w:ind w:right="897"/>
        <w:jc w:val="both"/>
      </w:pPr>
      <w:r w:rsidRPr="00FF3582">
        <w:t xml:space="preserve">Submit your proposal in </w:t>
      </w:r>
      <w:r w:rsidR="00B14659" w:rsidRPr="00FF3582">
        <w:t>soft</w:t>
      </w:r>
      <w:r w:rsidRPr="00FF3582">
        <w:t xml:space="preserve"> copy form </w:t>
      </w:r>
      <w:r w:rsidR="00263238" w:rsidRPr="00FF3582">
        <w:t>via email to</w:t>
      </w:r>
      <w:r w:rsidRPr="00FF3582">
        <w:t xml:space="preserve"> </w:t>
      </w:r>
      <w:r w:rsidR="00AD76F6" w:rsidRPr="00FF3582">
        <w:t>canu</w:t>
      </w:r>
      <w:r w:rsidR="005F1B88" w:rsidRPr="00FF3582">
        <w:t>@dtu.dk</w:t>
      </w:r>
      <w:r w:rsidRPr="00FF3582">
        <w:t xml:space="preserve">. All proposals must be received in the required format by </w:t>
      </w:r>
      <w:r w:rsidR="00CD43E5" w:rsidRPr="00FF3582">
        <w:t>29</w:t>
      </w:r>
      <w:r w:rsidR="00931F8E" w:rsidRPr="00FF3582">
        <w:t>/</w:t>
      </w:r>
      <w:r w:rsidR="000A7B9E" w:rsidRPr="00FF3582">
        <w:t>04</w:t>
      </w:r>
      <w:r w:rsidR="00AD76F6" w:rsidRPr="00FF3582">
        <w:t>/20</w:t>
      </w:r>
      <w:r w:rsidR="000A7B9E" w:rsidRPr="00FF3582">
        <w:t>21</w:t>
      </w:r>
      <w:r w:rsidR="00931F8E" w:rsidRPr="00FF3582">
        <w:t xml:space="preserve">, midnight (CET). </w:t>
      </w:r>
      <w:r w:rsidRPr="00FF3582">
        <w:t xml:space="preserve">Proposals received after this time will </w:t>
      </w:r>
      <w:r w:rsidR="00B14659" w:rsidRPr="00FF3582">
        <w:t>not be</w:t>
      </w:r>
      <w:r w:rsidRPr="00FF3582">
        <w:t xml:space="preserve"> considered.</w:t>
      </w:r>
    </w:p>
    <w:p w:rsidR="00CC3130" w:rsidRPr="00FF3582" w:rsidRDefault="00CC3130" w:rsidP="00F34162">
      <w:pPr>
        <w:pStyle w:val="Heading2"/>
        <w:spacing w:line="276" w:lineRule="auto"/>
        <w:rPr>
          <w:rFonts w:ascii="Times New Roman" w:hAnsi="Times New Roman"/>
        </w:rPr>
      </w:pPr>
      <w:bookmarkStart w:id="13" w:name="_Toc66993065"/>
      <w:r w:rsidRPr="00FF3582">
        <w:rPr>
          <w:rFonts w:ascii="Times New Roman" w:hAnsi="Times New Roman"/>
        </w:rPr>
        <w:t>Accepting Proposals</w:t>
      </w:r>
      <w:bookmarkEnd w:id="13"/>
    </w:p>
    <w:p w:rsidR="00CC3130" w:rsidRPr="00FF3582" w:rsidRDefault="00476339" w:rsidP="00F34162">
      <w:pPr>
        <w:spacing w:after="120" w:line="276" w:lineRule="auto"/>
        <w:ind w:right="897"/>
        <w:jc w:val="both"/>
      </w:pPr>
      <w:r w:rsidRPr="00FF3582">
        <w:t>UNEP DTU Partnership</w:t>
      </w:r>
      <w:r w:rsidR="00CC3130" w:rsidRPr="00FF3582">
        <w:t xml:space="preserve"> will evaluate submitted proposals according to the c</w:t>
      </w:r>
      <w:r w:rsidR="00EB77DF" w:rsidRPr="00FF3582">
        <w:t xml:space="preserve">riteria summarized in section </w:t>
      </w:r>
      <w:r w:rsidR="00EB77DF" w:rsidRPr="00FF3582">
        <w:fldChar w:fldCharType="begin"/>
      </w:r>
      <w:r w:rsidR="00EB77DF" w:rsidRPr="00FF3582">
        <w:instrText xml:space="preserve"> REF _Ref483819543 \r \h  \* MERGEFORMAT </w:instrText>
      </w:r>
      <w:r w:rsidR="00EB77DF" w:rsidRPr="00FF3582">
        <w:fldChar w:fldCharType="separate"/>
      </w:r>
      <w:r w:rsidR="00102660" w:rsidRPr="00FF3582">
        <w:t>9</w:t>
      </w:r>
      <w:r w:rsidR="00EB77DF" w:rsidRPr="00FF3582">
        <w:fldChar w:fldCharType="end"/>
      </w:r>
      <w:r w:rsidR="00CC3130" w:rsidRPr="00FF3582">
        <w:t xml:space="preserve">, Proposal Evaluation Criteria. </w:t>
      </w:r>
      <w:r w:rsidRPr="00FF3582">
        <w:t>UNEP DTU Partnership</w:t>
      </w:r>
      <w:r w:rsidR="00CC3130" w:rsidRPr="00FF3582">
        <w:t xml:space="preserve"> may accept or reject any proposal, whether or not it satisfies the requirements stated in this RFP. </w:t>
      </w:r>
      <w:r w:rsidRPr="00FF3582">
        <w:t>UNEP DTU Partnership</w:t>
      </w:r>
      <w:r w:rsidR="00CC3130" w:rsidRPr="00FF3582">
        <w:t xml:space="preserve"> reserves the right to negotiate further with bidding suppliers.</w:t>
      </w:r>
    </w:p>
    <w:p w:rsidR="00CC3130" w:rsidRPr="00FF3582" w:rsidRDefault="00AD76F6" w:rsidP="00F34162">
      <w:pPr>
        <w:spacing w:after="120" w:line="276" w:lineRule="auto"/>
        <w:ind w:right="897"/>
        <w:jc w:val="both"/>
      </w:pPr>
      <w:r w:rsidRPr="00FF3582">
        <w:t>Bidding suppliers'</w:t>
      </w:r>
      <w:r w:rsidR="00CC3130" w:rsidRPr="00FF3582">
        <w:t xml:space="preserve"> response to this RFP constitutes an offer by </w:t>
      </w:r>
      <w:r w:rsidRPr="00FF3582">
        <w:t>them</w:t>
      </w:r>
      <w:r w:rsidR="00CC3130" w:rsidRPr="00FF3582">
        <w:t xml:space="preserve"> to do business with </w:t>
      </w:r>
      <w:r w:rsidR="00476339" w:rsidRPr="00FF3582">
        <w:t>UNEP DTU Partnership</w:t>
      </w:r>
      <w:r w:rsidR="00CC3130" w:rsidRPr="00FF3582">
        <w:t xml:space="preserve"> on the terms stated in </w:t>
      </w:r>
      <w:r w:rsidRPr="00FF3582">
        <w:t>the</w:t>
      </w:r>
      <w:r w:rsidR="00CC3130" w:rsidRPr="00FF3582">
        <w:t xml:space="preserve"> response. Should </w:t>
      </w:r>
      <w:r w:rsidRPr="00FF3582">
        <w:t>the supplier</w:t>
      </w:r>
      <w:r w:rsidR="00CC3130" w:rsidRPr="00FF3582">
        <w:t xml:space="preserve"> be selected, </w:t>
      </w:r>
      <w:r w:rsidR="00476339" w:rsidRPr="00FF3582">
        <w:t>UNEP DTU Partnership</w:t>
      </w:r>
      <w:r w:rsidR="00CC3130" w:rsidRPr="00FF3582">
        <w:t xml:space="preserve"> may in</w:t>
      </w:r>
      <w:r w:rsidRPr="00FF3582">
        <w:t>corporate any portions of thei</w:t>
      </w:r>
      <w:r w:rsidR="00CC3130" w:rsidRPr="00FF3582">
        <w:t xml:space="preserve">r response into </w:t>
      </w:r>
      <w:r w:rsidRPr="00FF3582">
        <w:t xml:space="preserve">the </w:t>
      </w:r>
      <w:r w:rsidR="00CC3130" w:rsidRPr="00FF3582">
        <w:t>negotiated agreements.</w:t>
      </w:r>
    </w:p>
    <w:p w:rsidR="00CC3130" w:rsidRPr="00FF3582" w:rsidRDefault="00CC3130" w:rsidP="00F34162">
      <w:pPr>
        <w:spacing w:after="120" w:line="276" w:lineRule="auto"/>
        <w:ind w:right="897"/>
        <w:jc w:val="both"/>
      </w:pPr>
      <w:r w:rsidRPr="00FF3582">
        <w:t xml:space="preserve">In the event that </w:t>
      </w:r>
      <w:r w:rsidR="00476339" w:rsidRPr="00FF3582">
        <w:t>UNEP DTU Partnership</w:t>
      </w:r>
      <w:r w:rsidRPr="00FF3582">
        <w:t xml:space="preserve"> decides not to accept </w:t>
      </w:r>
      <w:r w:rsidR="00AD76F6" w:rsidRPr="00FF3582">
        <w:t>the</w:t>
      </w:r>
      <w:r w:rsidRPr="00FF3582">
        <w:t xml:space="preserve"> proposal, </w:t>
      </w:r>
      <w:r w:rsidR="00AD76F6" w:rsidRPr="00FF3582">
        <w:t>bidding suppliers</w:t>
      </w:r>
      <w:r w:rsidRPr="00FF3582">
        <w:t xml:space="preserve"> will be so notified. </w:t>
      </w:r>
      <w:r w:rsidR="00476339" w:rsidRPr="00FF3582">
        <w:t>UNEP DTU Partnership</w:t>
      </w:r>
      <w:r w:rsidRPr="00FF3582">
        <w:t xml:space="preserve"> reserves the right not to communicate the basis upon which its decision was made.</w:t>
      </w:r>
    </w:p>
    <w:p w:rsidR="00CC3130" w:rsidRPr="00FF3582" w:rsidRDefault="00CC3130" w:rsidP="00F34162">
      <w:pPr>
        <w:pStyle w:val="Heading2"/>
        <w:spacing w:line="276" w:lineRule="auto"/>
        <w:rPr>
          <w:rFonts w:ascii="Times New Roman" w:hAnsi="Times New Roman"/>
        </w:rPr>
      </w:pPr>
      <w:bookmarkStart w:id="14" w:name="_Toc66993066"/>
      <w:r w:rsidRPr="00FF3582">
        <w:rPr>
          <w:rFonts w:ascii="Times New Roman" w:hAnsi="Times New Roman"/>
        </w:rPr>
        <w:t>Contracting Schedule</w:t>
      </w:r>
      <w:bookmarkEnd w:id="14"/>
    </w:p>
    <w:p w:rsidR="00D31B9F" w:rsidRPr="00FF3582" w:rsidRDefault="00D31B9F" w:rsidP="00D31B9F"/>
    <w:tbl>
      <w:tblPr>
        <w:tblStyle w:val="ListTable3-Accent1"/>
        <w:tblW w:w="0" w:type="auto"/>
        <w:tblLook w:val="0000" w:firstRow="0" w:lastRow="0" w:firstColumn="0" w:lastColumn="0" w:noHBand="0" w:noVBand="0"/>
      </w:tblPr>
      <w:tblGrid>
        <w:gridCol w:w="3101"/>
        <w:gridCol w:w="1381"/>
        <w:gridCol w:w="2185"/>
        <w:gridCol w:w="2887"/>
      </w:tblGrid>
      <w:tr w:rsidR="00CC3130" w:rsidRPr="00FF3582" w:rsidTr="00A658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CC3130" w:rsidRPr="00FF3582" w:rsidRDefault="00CC3130" w:rsidP="00F34162">
            <w:pPr>
              <w:spacing w:before="20" w:after="20" w:line="276" w:lineRule="auto"/>
              <w:ind w:right="33"/>
              <w:rPr>
                <w:b/>
              </w:rPr>
            </w:pPr>
            <w:r w:rsidRPr="00FF3582">
              <w:rPr>
                <w:b/>
              </w:rPr>
              <w:t>Milestone</w:t>
            </w:r>
          </w:p>
        </w:tc>
        <w:tc>
          <w:tcPr>
            <w:tcW w:w="0" w:type="auto"/>
          </w:tcPr>
          <w:p w:rsidR="00CC3130" w:rsidRPr="00FF3582" w:rsidRDefault="00CC3130" w:rsidP="00F34162">
            <w:pPr>
              <w:spacing w:before="20" w:after="20" w:line="276" w:lineRule="auto"/>
              <w:ind w:right="34"/>
              <w:cnfStyle w:val="000000100000" w:firstRow="0" w:lastRow="0" w:firstColumn="0" w:lastColumn="0" w:oddVBand="0" w:evenVBand="0" w:oddHBand="1" w:evenHBand="0" w:firstRowFirstColumn="0" w:firstRowLastColumn="0" w:lastRowFirstColumn="0" w:lastRowLastColumn="0"/>
              <w:rPr>
                <w:b/>
              </w:rPr>
            </w:pPr>
            <w:r w:rsidRPr="00FF3582">
              <w:rPr>
                <w:b/>
              </w:rPr>
              <w:t>Date Due</w:t>
            </w:r>
          </w:p>
        </w:tc>
        <w:tc>
          <w:tcPr>
            <w:cnfStyle w:val="000010000000" w:firstRow="0" w:lastRow="0" w:firstColumn="0" w:lastColumn="0" w:oddVBand="1" w:evenVBand="0" w:oddHBand="0" w:evenHBand="0" w:firstRowFirstColumn="0" w:firstRowLastColumn="0" w:lastRowFirstColumn="0" w:lastRowLastColumn="0"/>
            <w:tcW w:w="0" w:type="auto"/>
          </w:tcPr>
          <w:p w:rsidR="00CC3130" w:rsidRPr="00FF3582" w:rsidRDefault="00CC3130" w:rsidP="00F34162">
            <w:pPr>
              <w:spacing w:before="20" w:after="20" w:line="276" w:lineRule="auto"/>
              <w:ind w:right="34"/>
              <w:rPr>
                <w:b/>
              </w:rPr>
            </w:pPr>
            <w:r w:rsidRPr="00FF3582">
              <w:rPr>
                <w:b/>
              </w:rPr>
              <w:t>Deliverables</w:t>
            </w:r>
          </w:p>
        </w:tc>
        <w:tc>
          <w:tcPr>
            <w:tcW w:w="0" w:type="auto"/>
          </w:tcPr>
          <w:p w:rsidR="00CC3130" w:rsidRPr="00FF3582" w:rsidRDefault="00CC3130" w:rsidP="00F34162">
            <w:pPr>
              <w:spacing w:before="20" w:after="20" w:line="276" w:lineRule="auto"/>
              <w:ind w:right="65"/>
              <w:cnfStyle w:val="000000100000" w:firstRow="0" w:lastRow="0" w:firstColumn="0" w:lastColumn="0" w:oddVBand="0" w:evenVBand="0" w:oddHBand="1" w:evenHBand="0" w:firstRowFirstColumn="0" w:firstRowLastColumn="0" w:lastRowFirstColumn="0" w:lastRowLastColumn="0"/>
              <w:rPr>
                <w:b/>
              </w:rPr>
            </w:pPr>
            <w:r w:rsidRPr="00FF3582">
              <w:rPr>
                <w:b/>
              </w:rPr>
              <w:t>Responsibility</w:t>
            </w:r>
          </w:p>
        </w:tc>
      </w:tr>
      <w:tr w:rsidR="00CC3130" w:rsidRPr="00FF3582" w:rsidTr="00A65874">
        <w:tc>
          <w:tcPr>
            <w:cnfStyle w:val="000010000000" w:firstRow="0" w:lastRow="0" w:firstColumn="0" w:lastColumn="0" w:oddVBand="1" w:evenVBand="0" w:oddHBand="0" w:evenHBand="0" w:firstRowFirstColumn="0" w:firstRowLastColumn="0" w:lastRowFirstColumn="0" w:lastRowLastColumn="0"/>
            <w:tcW w:w="0" w:type="auto"/>
          </w:tcPr>
          <w:p w:rsidR="00CC3130" w:rsidRPr="00FF3582" w:rsidRDefault="00CC3130" w:rsidP="00F34162">
            <w:pPr>
              <w:spacing w:before="20" w:after="20" w:line="276" w:lineRule="auto"/>
              <w:ind w:right="33"/>
              <w:rPr>
                <w:sz w:val="20"/>
              </w:rPr>
            </w:pPr>
            <w:r w:rsidRPr="00FF3582">
              <w:rPr>
                <w:sz w:val="20"/>
              </w:rPr>
              <w:t>Issue RFP to suppliers</w:t>
            </w:r>
          </w:p>
        </w:tc>
        <w:tc>
          <w:tcPr>
            <w:tcW w:w="0" w:type="auto"/>
          </w:tcPr>
          <w:p w:rsidR="00CC3130" w:rsidRPr="00FF3582" w:rsidRDefault="00984434" w:rsidP="00984434">
            <w:pPr>
              <w:spacing w:before="20" w:after="20" w:line="276" w:lineRule="auto"/>
              <w:ind w:right="34"/>
              <w:cnfStyle w:val="000000000000" w:firstRow="0" w:lastRow="0" w:firstColumn="0" w:lastColumn="0" w:oddVBand="0" w:evenVBand="0" w:oddHBand="0" w:evenHBand="0" w:firstRowFirstColumn="0" w:firstRowLastColumn="0" w:lastRowFirstColumn="0" w:lastRowLastColumn="0"/>
              <w:rPr>
                <w:sz w:val="20"/>
              </w:rPr>
            </w:pPr>
            <w:r w:rsidRPr="00FF3582">
              <w:rPr>
                <w:sz w:val="20"/>
              </w:rPr>
              <w:t>April</w:t>
            </w:r>
            <w:r w:rsidR="000B01C8" w:rsidRPr="00FF3582">
              <w:rPr>
                <w:sz w:val="20"/>
              </w:rPr>
              <w:t xml:space="preserve"> </w:t>
            </w:r>
            <w:r w:rsidRPr="00FF3582">
              <w:rPr>
                <w:sz w:val="20"/>
              </w:rPr>
              <w:t>09</w:t>
            </w:r>
            <w:r w:rsidR="000A7B9E" w:rsidRPr="00FF3582">
              <w:rPr>
                <w:sz w:val="20"/>
              </w:rPr>
              <w:t>, 2021</w:t>
            </w:r>
          </w:p>
        </w:tc>
        <w:tc>
          <w:tcPr>
            <w:cnfStyle w:val="000010000000" w:firstRow="0" w:lastRow="0" w:firstColumn="0" w:lastColumn="0" w:oddVBand="1" w:evenVBand="0" w:oddHBand="0" w:evenHBand="0" w:firstRowFirstColumn="0" w:firstRowLastColumn="0" w:lastRowFirstColumn="0" w:lastRowLastColumn="0"/>
            <w:tcW w:w="0" w:type="auto"/>
          </w:tcPr>
          <w:p w:rsidR="00CC3130" w:rsidRPr="00FF3582" w:rsidRDefault="00CC3130" w:rsidP="00F34162">
            <w:pPr>
              <w:spacing w:before="20" w:after="20" w:line="276" w:lineRule="auto"/>
              <w:ind w:right="34"/>
              <w:rPr>
                <w:sz w:val="20"/>
              </w:rPr>
            </w:pPr>
            <w:r w:rsidRPr="00FF3582">
              <w:rPr>
                <w:sz w:val="20"/>
              </w:rPr>
              <w:t>RFP</w:t>
            </w:r>
            <w:r w:rsidR="003F23BE" w:rsidRPr="00FF3582">
              <w:rPr>
                <w:sz w:val="20"/>
              </w:rPr>
              <w:t xml:space="preserve"> published</w:t>
            </w:r>
          </w:p>
        </w:tc>
        <w:tc>
          <w:tcPr>
            <w:tcW w:w="0" w:type="auto"/>
          </w:tcPr>
          <w:p w:rsidR="00CC3130" w:rsidRPr="00FF3582" w:rsidRDefault="00476339" w:rsidP="00F34162">
            <w:pPr>
              <w:spacing w:before="20" w:after="20" w:line="276" w:lineRule="auto"/>
              <w:ind w:right="65"/>
              <w:cnfStyle w:val="000000000000" w:firstRow="0" w:lastRow="0" w:firstColumn="0" w:lastColumn="0" w:oddVBand="0" w:evenVBand="0" w:oddHBand="0" w:evenHBand="0" w:firstRowFirstColumn="0" w:firstRowLastColumn="0" w:lastRowFirstColumn="0" w:lastRowLastColumn="0"/>
              <w:rPr>
                <w:sz w:val="20"/>
              </w:rPr>
            </w:pPr>
            <w:r w:rsidRPr="00FF3582">
              <w:rPr>
                <w:sz w:val="20"/>
              </w:rPr>
              <w:t>UNEP DTU Partnership</w:t>
            </w:r>
          </w:p>
        </w:tc>
      </w:tr>
      <w:tr w:rsidR="00CC3130" w:rsidRPr="00FF3582" w:rsidTr="00A658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CC3130" w:rsidRPr="00FF3582" w:rsidRDefault="003F23BE" w:rsidP="00F34162">
            <w:pPr>
              <w:spacing w:before="20" w:after="20" w:line="276" w:lineRule="auto"/>
              <w:ind w:right="33"/>
              <w:rPr>
                <w:sz w:val="20"/>
              </w:rPr>
            </w:pPr>
            <w:r w:rsidRPr="00FF3582">
              <w:rPr>
                <w:sz w:val="20"/>
              </w:rPr>
              <w:t>I</w:t>
            </w:r>
            <w:r w:rsidR="00263238" w:rsidRPr="00FF3582">
              <w:rPr>
                <w:sz w:val="20"/>
              </w:rPr>
              <w:t>nquiries</w:t>
            </w:r>
            <w:r w:rsidRPr="00FF3582">
              <w:rPr>
                <w:sz w:val="20"/>
              </w:rPr>
              <w:t xml:space="preserve"> about the RFP</w:t>
            </w:r>
          </w:p>
        </w:tc>
        <w:tc>
          <w:tcPr>
            <w:tcW w:w="0" w:type="auto"/>
          </w:tcPr>
          <w:p w:rsidR="00CC3130" w:rsidRPr="00FF3582" w:rsidRDefault="000A7B9E" w:rsidP="00984434">
            <w:pPr>
              <w:spacing w:before="20" w:after="20" w:line="276" w:lineRule="auto"/>
              <w:ind w:right="34"/>
              <w:cnfStyle w:val="000000100000" w:firstRow="0" w:lastRow="0" w:firstColumn="0" w:lastColumn="0" w:oddVBand="0" w:evenVBand="0" w:oddHBand="1" w:evenHBand="0" w:firstRowFirstColumn="0" w:firstRowLastColumn="0" w:lastRowFirstColumn="0" w:lastRowLastColumn="0"/>
              <w:rPr>
                <w:sz w:val="20"/>
              </w:rPr>
            </w:pPr>
            <w:r w:rsidRPr="00FF3582">
              <w:rPr>
                <w:sz w:val="20"/>
              </w:rPr>
              <w:t xml:space="preserve">April </w:t>
            </w:r>
            <w:r w:rsidR="00984434" w:rsidRPr="00FF3582">
              <w:rPr>
                <w:sz w:val="20"/>
              </w:rPr>
              <w:t>23</w:t>
            </w:r>
            <w:r w:rsidRPr="00FF3582">
              <w:rPr>
                <w:sz w:val="20"/>
              </w:rPr>
              <w:t>, 2021</w:t>
            </w:r>
          </w:p>
        </w:tc>
        <w:tc>
          <w:tcPr>
            <w:cnfStyle w:val="000010000000" w:firstRow="0" w:lastRow="0" w:firstColumn="0" w:lastColumn="0" w:oddVBand="1" w:evenVBand="0" w:oddHBand="0" w:evenHBand="0" w:firstRowFirstColumn="0" w:firstRowLastColumn="0" w:lastRowFirstColumn="0" w:lastRowLastColumn="0"/>
            <w:tcW w:w="0" w:type="auto"/>
          </w:tcPr>
          <w:p w:rsidR="00CC3130" w:rsidRPr="00FF3582" w:rsidRDefault="008E4679" w:rsidP="00F34162">
            <w:pPr>
              <w:spacing w:before="20" w:after="20" w:line="276" w:lineRule="auto"/>
              <w:ind w:right="34"/>
              <w:rPr>
                <w:sz w:val="20"/>
              </w:rPr>
            </w:pPr>
            <w:r w:rsidRPr="00FF3582">
              <w:rPr>
                <w:sz w:val="20"/>
              </w:rPr>
              <w:t>E</w:t>
            </w:r>
            <w:r w:rsidR="00CC3130" w:rsidRPr="00FF3582">
              <w:rPr>
                <w:sz w:val="20"/>
              </w:rPr>
              <w:t xml:space="preserve">mail </w:t>
            </w:r>
            <w:r w:rsidR="003A645F" w:rsidRPr="00FF3582">
              <w:rPr>
                <w:sz w:val="20"/>
              </w:rPr>
              <w:t>inquiries</w:t>
            </w:r>
          </w:p>
        </w:tc>
        <w:tc>
          <w:tcPr>
            <w:tcW w:w="0" w:type="auto"/>
          </w:tcPr>
          <w:p w:rsidR="00CC3130" w:rsidRPr="00FF3582" w:rsidRDefault="00CC3130" w:rsidP="00F34162">
            <w:pPr>
              <w:spacing w:before="20" w:after="20" w:line="276" w:lineRule="auto"/>
              <w:ind w:right="65"/>
              <w:cnfStyle w:val="000000100000" w:firstRow="0" w:lastRow="0" w:firstColumn="0" w:lastColumn="0" w:oddVBand="0" w:evenVBand="0" w:oddHBand="1" w:evenHBand="0" w:firstRowFirstColumn="0" w:firstRowLastColumn="0" w:lastRowFirstColumn="0" w:lastRowLastColumn="0"/>
              <w:rPr>
                <w:sz w:val="20"/>
              </w:rPr>
            </w:pPr>
            <w:r w:rsidRPr="00FF3582">
              <w:rPr>
                <w:sz w:val="20"/>
              </w:rPr>
              <w:t>Supplier</w:t>
            </w:r>
            <w:r w:rsidR="0050743C" w:rsidRPr="00FF3582">
              <w:rPr>
                <w:sz w:val="20"/>
              </w:rPr>
              <w:t>s</w:t>
            </w:r>
          </w:p>
        </w:tc>
      </w:tr>
      <w:tr w:rsidR="005F1B88" w:rsidRPr="00FF3582" w:rsidTr="00A65874">
        <w:tc>
          <w:tcPr>
            <w:cnfStyle w:val="000010000000" w:firstRow="0" w:lastRow="0" w:firstColumn="0" w:lastColumn="0" w:oddVBand="1" w:evenVBand="0" w:oddHBand="0" w:evenHBand="0" w:firstRowFirstColumn="0" w:firstRowLastColumn="0" w:lastRowFirstColumn="0" w:lastRowLastColumn="0"/>
            <w:tcW w:w="0" w:type="auto"/>
          </w:tcPr>
          <w:p w:rsidR="005F1B88" w:rsidRPr="00FF3582" w:rsidRDefault="005F1B88" w:rsidP="00F34162">
            <w:pPr>
              <w:spacing w:before="20" w:after="20" w:line="276" w:lineRule="auto"/>
              <w:ind w:right="33"/>
              <w:rPr>
                <w:sz w:val="20"/>
              </w:rPr>
            </w:pPr>
            <w:r w:rsidRPr="00FF3582">
              <w:rPr>
                <w:sz w:val="20"/>
              </w:rPr>
              <w:t xml:space="preserve">Answers to suppliers’ </w:t>
            </w:r>
            <w:r w:rsidR="00263238" w:rsidRPr="00FF3582">
              <w:rPr>
                <w:sz w:val="20"/>
              </w:rPr>
              <w:t>inquiries</w:t>
            </w:r>
          </w:p>
        </w:tc>
        <w:tc>
          <w:tcPr>
            <w:tcW w:w="0" w:type="auto"/>
          </w:tcPr>
          <w:p w:rsidR="005F1B88" w:rsidRPr="00FF3582" w:rsidRDefault="000A7B9E" w:rsidP="00984434">
            <w:pPr>
              <w:spacing w:before="20" w:after="20" w:line="276" w:lineRule="auto"/>
              <w:ind w:right="34"/>
              <w:cnfStyle w:val="000000000000" w:firstRow="0" w:lastRow="0" w:firstColumn="0" w:lastColumn="0" w:oddVBand="0" w:evenVBand="0" w:oddHBand="0" w:evenHBand="0" w:firstRowFirstColumn="0" w:firstRowLastColumn="0" w:lastRowFirstColumn="0" w:lastRowLastColumn="0"/>
              <w:rPr>
                <w:sz w:val="20"/>
              </w:rPr>
            </w:pPr>
            <w:r w:rsidRPr="00FF3582">
              <w:rPr>
                <w:sz w:val="20"/>
              </w:rPr>
              <w:t xml:space="preserve">April </w:t>
            </w:r>
            <w:r w:rsidR="00984434" w:rsidRPr="00FF3582">
              <w:rPr>
                <w:sz w:val="20"/>
              </w:rPr>
              <w:t>27</w:t>
            </w:r>
            <w:r w:rsidRPr="00FF3582">
              <w:rPr>
                <w:sz w:val="20"/>
              </w:rPr>
              <w:t>, 2021</w:t>
            </w:r>
          </w:p>
        </w:tc>
        <w:tc>
          <w:tcPr>
            <w:cnfStyle w:val="000010000000" w:firstRow="0" w:lastRow="0" w:firstColumn="0" w:lastColumn="0" w:oddVBand="1" w:evenVBand="0" w:oddHBand="0" w:evenHBand="0" w:firstRowFirstColumn="0" w:firstRowLastColumn="0" w:lastRowFirstColumn="0" w:lastRowLastColumn="0"/>
            <w:tcW w:w="0" w:type="auto"/>
          </w:tcPr>
          <w:p w:rsidR="005F1B88" w:rsidRPr="00FF3582" w:rsidRDefault="003F23BE" w:rsidP="00F34162">
            <w:pPr>
              <w:spacing w:before="20" w:after="20" w:line="276" w:lineRule="auto"/>
              <w:ind w:right="34"/>
              <w:rPr>
                <w:sz w:val="20"/>
              </w:rPr>
            </w:pPr>
            <w:r w:rsidRPr="00FF3582">
              <w:rPr>
                <w:sz w:val="20"/>
              </w:rPr>
              <w:t>Q&amp;A published</w:t>
            </w:r>
          </w:p>
        </w:tc>
        <w:tc>
          <w:tcPr>
            <w:tcW w:w="0" w:type="auto"/>
          </w:tcPr>
          <w:p w:rsidR="005F1B88" w:rsidRPr="00FF3582" w:rsidRDefault="005F1B88" w:rsidP="00F34162">
            <w:pPr>
              <w:spacing w:before="20" w:after="20" w:line="276" w:lineRule="auto"/>
              <w:ind w:right="65"/>
              <w:cnfStyle w:val="000000000000" w:firstRow="0" w:lastRow="0" w:firstColumn="0" w:lastColumn="0" w:oddVBand="0" w:evenVBand="0" w:oddHBand="0" w:evenHBand="0" w:firstRowFirstColumn="0" w:firstRowLastColumn="0" w:lastRowFirstColumn="0" w:lastRowLastColumn="0"/>
              <w:rPr>
                <w:sz w:val="20"/>
              </w:rPr>
            </w:pPr>
            <w:r w:rsidRPr="00FF3582">
              <w:rPr>
                <w:sz w:val="20"/>
              </w:rPr>
              <w:t>UNEP DTU Partnership</w:t>
            </w:r>
          </w:p>
        </w:tc>
      </w:tr>
      <w:tr w:rsidR="00CC3130" w:rsidRPr="00FF3582" w:rsidTr="00A658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CC3130" w:rsidRPr="00FF3582" w:rsidRDefault="00CC3130" w:rsidP="00F34162">
            <w:pPr>
              <w:spacing w:before="20" w:after="20" w:line="276" w:lineRule="auto"/>
              <w:ind w:right="33"/>
              <w:rPr>
                <w:sz w:val="20"/>
              </w:rPr>
            </w:pPr>
            <w:r w:rsidRPr="00FF3582">
              <w:rPr>
                <w:sz w:val="20"/>
              </w:rPr>
              <w:t>Written proposals submitted</w:t>
            </w:r>
          </w:p>
        </w:tc>
        <w:tc>
          <w:tcPr>
            <w:tcW w:w="0" w:type="auto"/>
          </w:tcPr>
          <w:p w:rsidR="00CC3130" w:rsidRPr="00FF3582" w:rsidRDefault="000A7B9E" w:rsidP="00984434">
            <w:pPr>
              <w:spacing w:before="20" w:after="20" w:line="276" w:lineRule="auto"/>
              <w:ind w:right="34"/>
              <w:cnfStyle w:val="000000100000" w:firstRow="0" w:lastRow="0" w:firstColumn="0" w:lastColumn="0" w:oddVBand="0" w:evenVBand="0" w:oddHBand="1" w:evenHBand="0" w:firstRowFirstColumn="0" w:firstRowLastColumn="0" w:lastRowFirstColumn="0" w:lastRowLastColumn="0"/>
              <w:rPr>
                <w:sz w:val="20"/>
              </w:rPr>
            </w:pPr>
            <w:r w:rsidRPr="00FF3582">
              <w:rPr>
                <w:sz w:val="20"/>
              </w:rPr>
              <w:t xml:space="preserve">April </w:t>
            </w:r>
            <w:r w:rsidR="00984434" w:rsidRPr="00FF3582">
              <w:rPr>
                <w:sz w:val="20"/>
              </w:rPr>
              <w:t>29</w:t>
            </w:r>
            <w:r w:rsidRPr="00FF3582">
              <w:rPr>
                <w:sz w:val="20"/>
              </w:rPr>
              <w:t>, 2021</w:t>
            </w:r>
          </w:p>
        </w:tc>
        <w:tc>
          <w:tcPr>
            <w:cnfStyle w:val="000010000000" w:firstRow="0" w:lastRow="0" w:firstColumn="0" w:lastColumn="0" w:oddVBand="1" w:evenVBand="0" w:oddHBand="0" w:evenHBand="0" w:firstRowFirstColumn="0" w:firstRowLastColumn="0" w:lastRowFirstColumn="0" w:lastRowLastColumn="0"/>
            <w:tcW w:w="0" w:type="auto"/>
          </w:tcPr>
          <w:p w:rsidR="00CC3130" w:rsidRPr="00FF3582" w:rsidRDefault="00600EAC" w:rsidP="00F34162">
            <w:pPr>
              <w:spacing w:before="20" w:after="20" w:line="276" w:lineRule="auto"/>
              <w:ind w:right="34"/>
              <w:rPr>
                <w:sz w:val="20"/>
              </w:rPr>
            </w:pPr>
            <w:r w:rsidRPr="00FF3582">
              <w:rPr>
                <w:sz w:val="20"/>
              </w:rPr>
              <w:t xml:space="preserve">Proposals in soft </w:t>
            </w:r>
            <w:r w:rsidR="00CC3130" w:rsidRPr="00FF3582">
              <w:rPr>
                <w:sz w:val="20"/>
              </w:rPr>
              <w:t>copy</w:t>
            </w:r>
          </w:p>
        </w:tc>
        <w:tc>
          <w:tcPr>
            <w:tcW w:w="0" w:type="auto"/>
          </w:tcPr>
          <w:p w:rsidR="00CC3130" w:rsidRPr="00FF3582" w:rsidRDefault="00CC3130" w:rsidP="00F34162">
            <w:pPr>
              <w:spacing w:before="20" w:after="20" w:line="276" w:lineRule="auto"/>
              <w:ind w:right="65"/>
              <w:cnfStyle w:val="000000100000" w:firstRow="0" w:lastRow="0" w:firstColumn="0" w:lastColumn="0" w:oddVBand="0" w:evenVBand="0" w:oddHBand="1" w:evenHBand="0" w:firstRowFirstColumn="0" w:firstRowLastColumn="0" w:lastRowFirstColumn="0" w:lastRowLastColumn="0"/>
              <w:rPr>
                <w:sz w:val="20"/>
              </w:rPr>
            </w:pPr>
            <w:r w:rsidRPr="00FF3582">
              <w:rPr>
                <w:sz w:val="20"/>
              </w:rPr>
              <w:t>Suppliers</w:t>
            </w:r>
          </w:p>
        </w:tc>
      </w:tr>
      <w:tr w:rsidR="00CC3130" w:rsidRPr="00FF3582" w:rsidTr="00A65874">
        <w:tc>
          <w:tcPr>
            <w:cnfStyle w:val="000010000000" w:firstRow="0" w:lastRow="0" w:firstColumn="0" w:lastColumn="0" w:oddVBand="1" w:evenVBand="0" w:oddHBand="0" w:evenHBand="0" w:firstRowFirstColumn="0" w:firstRowLastColumn="0" w:lastRowFirstColumn="0" w:lastRowLastColumn="0"/>
            <w:tcW w:w="0" w:type="auto"/>
          </w:tcPr>
          <w:p w:rsidR="00CC3130" w:rsidRPr="00FF3582" w:rsidRDefault="008654F3" w:rsidP="00F34162">
            <w:pPr>
              <w:spacing w:before="20" w:after="20" w:line="276" w:lineRule="auto"/>
              <w:ind w:right="33"/>
              <w:rPr>
                <w:sz w:val="20"/>
              </w:rPr>
            </w:pPr>
            <w:r w:rsidRPr="00FF3582">
              <w:rPr>
                <w:sz w:val="20"/>
              </w:rPr>
              <w:t>Highest score s</w:t>
            </w:r>
            <w:r w:rsidR="00CC3130" w:rsidRPr="00FF3582">
              <w:rPr>
                <w:sz w:val="20"/>
              </w:rPr>
              <w:t>upplier</w:t>
            </w:r>
            <w:r w:rsidRPr="00FF3582">
              <w:rPr>
                <w:sz w:val="20"/>
              </w:rPr>
              <w:t>s</w:t>
            </w:r>
            <w:r w:rsidR="00CC3130" w:rsidRPr="00FF3582">
              <w:rPr>
                <w:sz w:val="20"/>
              </w:rPr>
              <w:t xml:space="preserve"> selected</w:t>
            </w:r>
          </w:p>
        </w:tc>
        <w:tc>
          <w:tcPr>
            <w:tcW w:w="0" w:type="auto"/>
          </w:tcPr>
          <w:p w:rsidR="00CC3130" w:rsidRPr="00FF3582" w:rsidRDefault="00984434" w:rsidP="00F34162">
            <w:pPr>
              <w:spacing w:before="20" w:after="20" w:line="276" w:lineRule="auto"/>
              <w:ind w:right="34"/>
              <w:cnfStyle w:val="000000000000" w:firstRow="0" w:lastRow="0" w:firstColumn="0" w:lastColumn="0" w:oddVBand="0" w:evenVBand="0" w:oddHBand="0" w:evenHBand="0" w:firstRowFirstColumn="0" w:firstRowLastColumn="0" w:lastRowFirstColumn="0" w:lastRowLastColumn="0"/>
              <w:rPr>
                <w:sz w:val="20"/>
              </w:rPr>
            </w:pPr>
            <w:r w:rsidRPr="00FF3582">
              <w:rPr>
                <w:sz w:val="20"/>
              </w:rPr>
              <w:t>May 07</w:t>
            </w:r>
            <w:r w:rsidR="000A7B9E" w:rsidRPr="00FF3582">
              <w:rPr>
                <w:sz w:val="20"/>
              </w:rPr>
              <w:t>, 2021</w:t>
            </w:r>
          </w:p>
        </w:tc>
        <w:tc>
          <w:tcPr>
            <w:cnfStyle w:val="000010000000" w:firstRow="0" w:lastRow="0" w:firstColumn="0" w:lastColumn="0" w:oddVBand="1" w:evenVBand="0" w:oddHBand="0" w:evenHBand="0" w:firstRowFirstColumn="0" w:firstRowLastColumn="0" w:lastRowFirstColumn="0" w:lastRowLastColumn="0"/>
            <w:tcW w:w="0" w:type="auto"/>
          </w:tcPr>
          <w:p w:rsidR="00CC3130" w:rsidRPr="00FF3582" w:rsidRDefault="008E4679" w:rsidP="00F34162">
            <w:pPr>
              <w:spacing w:before="20" w:after="20" w:line="276" w:lineRule="auto"/>
              <w:ind w:right="34"/>
              <w:rPr>
                <w:sz w:val="20"/>
              </w:rPr>
            </w:pPr>
            <w:r w:rsidRPr="00FF3582">
              <w:rPr>
                <w:sz w:val="20"/>
              </w:rPr>
              <w:t>E</w:t>
            </w:r>
            <w:r w:rsidR="00600EAC" w:rsidRPr="00FF3582">
              <w:rPr>
                <w:sz w:val="20"/>
              </w:rPr>
              <w:t xml:space="preserve">mail </w:t>
            </w:r>
            <w:r w:rsidR="00CC3130" w:rsidRPr="00FF3582">
              <w:rPr>
                <w:sz w:val="20"/>
              </w:rPr>
              <w:t>notification</w:t>
            </w:r>
            <w:r w:rsidR="008654F3" w:rsidRPr="00FF3582">
              <w:rPr>
                <w:sz w:val="20"/>
              </w:rPr>
              <w:t>s</w:t>
            </w:r>
          </w:p>
        </w:tc>
        <w:tc>
          <w:tcPr>
            <w:tcW w:w="0" w:type="auto"/>
          </w:tcPr>
          <w:p w:rsidR="00CC3130" w:rsidRPr="00FF3582" w:rsidRDefault="00476339" w:rsidP="00F34162">
            <w:pPr>
              <w:spacing w:before="20" w:after="20" w:line="276" w:lineRule="auto"/>
              <w:ind w:right="65"/>
              <w:cnfStyle w:val="000000000000" w:firstRow="0" w:lastRow="0" w:firstColumn="0" w:lastColumn="0" w:oddVBand="0" w:evenVBand="0" w:oddHBand="0" w:evenHBand="0" w:firstRowFirstColumn="0" w:firstRowLastColumn="0" w:lastRowFirstColumn="0" w:lastRowLastColumn="0"/>
              <w:rPr>
                <w:sz w:val="20"/>
              </w:rPr>
            </w:pPr>
            <w:r w:rsidRPr="00FF3582">
              <w:rPr>
                <w:sz w:val="20"/>
              </w:rPr>
              <w:t>UNEP DTU Partnership</w:t>
            </w:r>
          </w:p>
        </w:tc>
      </w:tr>
      <w:tr w:rsidR="00CC3130" w:rsidRPr="00FF3582" w:rsidTr="00A658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CC3130" w:rsidRPr="00FF3582" w:rsidRDefault="00CC3130" w:rsidP="00F34162">
            <w:pPr>
              <w:spacing w:before="20" w:after="20" w:line="276" w:lineRule="auto"/>
              <w:ind w:right="33"/>
              <w:rPr>
                <w:sz w:val="20"/>
              </w:rPr>
            </w:pPr>
            <w:r w:rsidRPr="00FF3582">
              <w:rPr>
                <w:sz w:val="20"/>
              </w:rPr>
              <w:t>Negotiations completed</w:t>
            </w:r>
          </w:p>
        </w:tc>
        <w:tc>
          <w:tcPr>
            <w:tcW w:w="0" w:type="auto"/>
          </w:tcPr>
          <w:p w:rsidR="00CC3130" w:rsidRPr="00FF3582" w:rsidRDefault="00984434" w:rsidP="00984434">
            <w:pPr>
              <w:spacing w:before="20" w:after="20" w:line="276" w:lineRule="auto"/>
              <w:ind w:right="34"/>
              <w:cnfStyle w:val="000000100000" w:firstRow="0" w:lastRow="0" w:firstColumn="0" w:lastColumn="0" w:oddVBand="0" w:evenVBand="0" w:oddHBand="1" w:evenHBand="0" w:firstRowFirstColumn="0" w:firstRowLastColumn="0" w:lastRowFirstColumn="0" w:lastRowLastColumn="0"/>
              <w:rPr>
                <w:sz w:val="20"/>
              </w:rPr>
            </w:pPr>
            <w:r w:rsidRPr="00FF3582">
              <w:rPr>
                <w:sz w:val="20"/>
              </w:rPr>
              <w:t>May 11</w:t>
            </w:r>
            <w:r w:rsidR="000A7B9E" w:rsidRPr="00FF3582">
              <w:rPr>
                <w:sz w:val="20"/>
              </w:rPr>
              <w:t>,2021</w:t>
            </w:r>
          </w:p>
        </w:tc>
        <w:tc>
          <w:tcPr>
            <w:cnfStyle w:val="000010000000" w:firstRow="0" w:lastRow="0" w:firstColumn="0" w:lastColumn="0" w:oddVBand="1" w:evenVBand="0" w:oddHBand="0" w:evenHBand="0" w:firstRowFirstColumn="0" w:firstRowLastColumn="0" w:lastRowFirstColumn="0" w:lastRowLastColumn="0"/>
            <w:tcW w:w="0" w:type="auto"/>
          </w:tcPr>
          <w:p w:rsidR="00CC3130" w:rsidRPr="00FF3582" w:rsidRDefault="00CC3130" w:rsidP="00F34162">
            <w:pPr>
              <w:spacing w:before="20" w:after="20" w:line="276" w:lineRule="auto"/>
              <w:ind w:right="34"/>
              <w:rPr>
                <w:sz w:val="20"/>
              </w:rPr>
            </w:pPr>
            <w:r w:rsidRPr="00FF3582">
              <w:rPr>
                <w:sz w:val="20"/>
              </w:rPr>
              <w:t>Final statement of work</w:t>
            </w:r>
          </w:p>
        </w:tc>
        <w:tc>
          <w:tcPr>
            <w:tcW w:w="0" w:type="auto"/>
          </w:tcPr>
          <w:p w:rsidR="00CC3130" w:rsidRPr="00FF3582" w:rsidRDefault="00476339" w:rsidP="00F34162">
            <w:pPr>
              <w:spacing w:before="20" w:after="20" w:line="276" w:lineRule="auto"/>
              <w:ind w:right="65"/>
              <w:cnfStyle w:val="000000100000" w:firstRow="0" w:lastRow="0" w:firstColumn="0" w:lastColumn="0" w:oddVBand="0" w:evenVBand="0" w:oddHBand="1" w:evenHBand="0" w:firstRowFirstColumn="0" w:firstRowLastColumn="0" w:lastRowFirstColumn="0" w:lastRowLastColumn="0"/>
              <w:rPr>
                <w:sz w:val="20"/>
              </w:rPr>
            </w:pPr>
            <w:r w:rsidRPr="00FF3582">
              <w:rPr>
                <w:sz w:val="20"/>
              </w:rPr>
              <w:t>UNEP DTU Partnership</w:t>
            </w:r>
          </w:p>
        </w:tc>
      </w:tr>
      <w:tr w:rsidR="00CC3130" w:rsidRPr="00FF3582" w:rsidTr="00A65874">
        <w:tc>
          <w:tcPr>
            <w:cnfStyle w:val="000010000000" w:firstRow="0" w:lastRow="0" w:firstColumn="0" w:lastColumn="0" w:oddVBand="1" w:evenVBand="0" w:oddHBand="0" w:evenHBand="0" w:firstRowFirstColumn="0" w:firstRowLastColumn="0" w:lastRowFirstColumn="0" w:lastRowLastColumn="0"/>
            <w:tcW w:w="0" w:type="auto"/>
          </w:tcPr>
          <w:p w:rsidR="00CC3130" w:rsidRPr="00FF3582" w:rsidRDefault="00CC3130" w:rsidP="00F34162">
            <w:pPr>
              <w:spacing w:before="20" w:after="20" w:line="276" w:lineRule="auto"/>
              <w:ind w:right="33"/>
              <w:rPr>
                <w:sz w:val="20"/>
              </w:rPr>
            </w:pPr>
            <w:r w:rsidRPr="00FF3582">
              <w:rPr>
                <w:sz w:val="20"/>
              </w:rPr>
              <w:t>Contract executed</w:t>
            </w:r>
          </w:p>
        </w:tc>
        <w:tc>
          <w:tcPr>
            <w:tcW w:w="0" w:type="auto"/>
          </w:tcPr>
          <w:p w:rsidR="00CC3130" w:rsidRPr="00FF3582" w:rsidRDefault="00984434" w:rsidP="00F34162">
            <w:pPr>
              <w:spacing w:before="20" w:after="20" w:line="276" w:lineRule="auto"/>
              <w:ind w:right="34"/>
              <w:cnfStyle w:val="000000000000" w:firstRow="0" w:lastRow="0" w:firstColumn="0" w:lastColumn="0" w:oddVBand="0" w:evenVBand="0" w:oddHBand="0" w:evenHBand="0" w:firstRowFirstColumn="0" w:firstRowLastColumn="0" w:lastRowFirstColumn="0" w:lastRowLastColumn="0"/>
              <w:rPr>
                <w:sz w:val="20"/>
              </w:rPr>
            </w:pPr>
            <w:r w:rsidRPr="00FF3582">
              <w:rPr>
                <w:sz w:val="20"/>
              </w:rPr>
              <w:t>May 17</w:t>
            </w:r>
            <w:r w:rsidR="000A7B9E" w:rsidRPr="00FF3582">
              <w:rPr>
                <w:sz w:val="20"/>
              </w:rPr>
              <w:t>, 2021</w:t>
            </w:r>
          </w:p>
        </w:tc>
        <w:tc>
          <w:tcPr>
            <w:cnfStyle w:val="000010000000" w:firstRow="0" w:lastRow="0" w:firstColumn="0" w:lastColumn="0" w:oddVBand="1" w:evenVBand="0" w:oddHBand="0" w:evenHBand="0" w:firstRowFirstColumn="0" w:firstRowLastColumn="0" w:lastRowFirstColumn="0" w:lastRowLastColumn="0"/>
            <w:tcW w:w="0" w:type="auto"/>
          </w:tcPr>
          <w:p w:rsidR="00CC3130" w:rsidRPr="00FF3582" w:rsidRDefault="00CC3130" w:rsidP="00F34162">
            <w:pPr>
              <w:spacing w:before="20" w:after="20" w:line="276" w:lineRule="auto"/>
              <w:ind w:right="34"/>
              <w:rPr>
                <w:sz w:val="20"/>
              </w:rPr>
            </w:pPr>
            <w:r w:rsidRPr="00FF3582">
              <w:rPr>
                <w:sz w:val="20"/>
              </w:rPr>
              <w:t>Contract</w:t>
            </w:r>
          </w:p>
        </w:tc>
        <w:tc>
          <w:tcPr>
            <w:tcW w:w="0" w:type="auto"/>
          </w:tcPr>
          <w:p w:rsidR="00CC3130" w:rsidRPr="00FF3582" w:rsidRDefault="00476339" w:rsidP="00F34162">
            <w:pPr>
              <w:spacing w:before="20" w:after="20" w:line="276" w:lineRule="auto"/>
              <w:ind w:right="65"/>
              <w:cnfStyle w:val="000000000000" w:firstRow="0" w:lastRow="0" w:firstColumn="0" w:lastColumn="0" w:oddVBand="0" w:evenVBand="0" w:oddHBand="0" w:evenHBand="0" w:firstRowFirstColumn="0" w:firstRowLastColumn="0" w:lastRowFirstColumn="0" w:lastRowLastColumn="0"/>
              <w:rPr>
                <w:sz w:val="20"/>
              </w:rPr>
            </w:pPr>
            <w:r w:rsidRPr="00FF3582">
              <w:rPr>
                <w:sz w:val="20"/>
              </w:rPr>
              <w:t>UNEP DTU Partnership</w:t>
            </w:r>
            <w:r w:rsidR="00313B66" w:rsidRPr="00FF3582">
              <w:rPr>
                <w:sz w:val="20"/>
              </w:rPr>
              <w:t xml:space="preserve">, </w:t>
            </w:r>
            <w:r w:rsidR="00530FA5" w:rsidRPr="00FF3582">
              <w:rPr>
                <w:sz w:val="20"/>
              </w:rPr>
              <w:t>S</w:t>
            </w:r>
            <w:r w:rsidR="00CC3130" w:rsidRPr="00FF3582">
              <w:rPr>
                <w:sz w:val="20"/>
              </w:rPr>
              <w:t>upplier</w:t>
            </w:r>
          </w:p>
        </w:tc>
      </w:tr>
      <w:tr w:rsidR="008654F3" w:rsidRPr="00FF3582" w:rsidTr="00A658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8654F3" w:rsidRPr="00FF3582" w:rsidRDefault="008654F3" w:rsidP="00F34162">
            <w:pPr>
              <w:spacing w:before="20" w:after="20" w:line="276" w:lineRule="auto"/>
              <w:ind w:right="33"/>
              <w:rPr>
                <w:sz w:val="20"/>
              </w:rPr>
            </w:pPr>
            <w:r w:rsidRPr="00FF3582">
              <w:rPr>
                <w:sz w:val="20"/>
              </w:rPr>
              <w:t>Final notification to other suppliers</w:t>
            </w:r>
          </w:p>
        </w:tc>
        <w:tc>
          <w:tcPr>
            <w:tcW w:w="0" w:type="auto"/>
          </w:tcPr>
          <w:p w:rsidR="008654F3" w:rsidRPr="00FF3582" w:rsidRDefault="000A7B9E" w:rsidP="00984434">
            <w:pPr>
              <w:spacing w:before="20" w:after="20" w:line="276" w:lineRule="auto"/>
              <w:ind w:right="34"/>
              <w:cnfStyle w:val="000000100000" w:firstRow="0" w:lastRow="0" w:firstColumn="0" w:lastColumn="0" w:oddVBand="0" w:evenVBand="0" w:oddHBand="1" w:evenHBand="0" w:firstRowFirstColumn="0" w:firstRowLastColumn="0" w:lastRowFirstColumn="0" w:lastRowLastColumn="0"/>
              <w:rPr>
                <w:sz w:val="20"/>
              </w:rPr>
            </w:pPr>
            <w:r w:rsidRPr="00FF3582">
              <w:rPr>
                <w:sz w:val="20"/>
              </w:rPr>
              <w:t xml:space="preserve">May </w:t>
            </w:r>
            <w:r w:rsidR="00984434" w:rsidRPr="00FF3582">
              <w:rPr>
                <w:sz w:val="20"/>
              </w:rPr>
              <w:t>20</w:t>
            </w:r>
            <w:r w:rsidRPr="00FF3582">
              <w:rPr>
                <w:sz w:val="20"/>
              </w:rPr>
              <w:t>, 2021</w:t>
            </w:r>
          </w:p>
        </w:tc>
        <w:tc>
          <w:tcPr>
            <w:cnfStyle w:val="000010000000" w:firstRow="0" w:lastRow="0" w:firstColumn="0" w:lastColumn="0" w:oddVBand="1" w:evenVBand="0" w:oddHBand="0" w:evenHBand="0" w:firstRowFirstColumn="0" w:firstRowLastColumn="0" w:lastRowFirstColumn="0" w:lastRowLastColumn="0"/>
            <w:tcW w:w="0" w:type="auto"/>
          </w:tcPr>
          <w:p w:rsidR="008654F3" w:rsidRPr="00FF3582" w:rsidRDefault="008E4679" w:rsidP="00F34162">
            <w:pPr>
              <w:spacing w:before="20" w:after="20" w:line="276" w:lineRule="auto"/>
              <w:ind w:right="34"/>
              <w:rPr>
                <w:sz w:val="20"/>
              </w:rPr>
            </w:pPr>
            <w:r w:rsidRPr="00FF3582">
              <w:rPr>
                <w:sz w:val="20"/>
              </w:rPr>
              <w:t>E</w:t>
            </w:r>
            <w:r w:rsidR="008654F3" w:rsidRPr="00FF3582">
              <w:rPr>
                <w:sz w:val="20"/>
              </w:rPr>
              <w:t>mail notifications</w:t>
            </w:r>
          </w:p>
        </w:tc>
        <w:tc>
          <w:tcPr>
            <w:tcW w:w="0" w:type="auto"/>
          </w:tcPr>
          <w:p w:rsidR="008654F3" w:rsidRPr="00FF3582" w:rsidRDefault="008654F3" w:rsidP="00F34162">
            <w:pPr>
              <w:spacing w:before="20" w:after="20" w:line="276" w:lineRule="auto"/>
              <w:ind w:right="65"/>
              <w:cnfStyle w:val="000000100000" w:firstRow="0" w:lastRow="0" w:firstColumn="0" w:lastColumn="0" w:oddVBand="0" w:evenVBand="0" w:oddHBand="1" w:evenHBand="0" w:firstRowFirstColumn="0" w:firstRowLastColumn="0" w:lastRowFirstColumn="0" w:lastRowLastColumn="0"/>
              <w:rPr>
                <w:sz w:val="20"/>
              </w:rPr>
            </w:pPr>
            <w:r w:rsidRPr="00FF3582">
              <w:rPr>
                <w:sz w:val="20"/>
              </w:rPr>
              <w:t>UNEP DTU Partnership</w:t>
            </w:r>
          </w:p>
        </w:tc>
      </w:tr>
    </w:tbl>
    <w:p w:rsidR="00CC3130" w:rsidRPr="00FF3582" w:rsidRDefault="00CC3130" w:rsidP="00F34162">
      <w:pPr>
        <w:spacing w:line="276" w:lineRule="auto"/>
        <w:ind w:left="360" w:right="897"/>
      </w:pPr>
    </w:p>
    <w:p w:rsidR="00B432F8" w:rsidRPr="00FF3582" w:rsidRDefault="00B432F8" w:rsidP="00F34162">
      <w:pPr>
        <w:spacing w:line="276" w:lineRule="auto"/>
        <w:ind w:right="897"/>
        <w:rPr>
          <w:b/>
          <w:kern w:val="28"/>
          <w:sz w:val="32"/>
        </w:rPr>
      </w:pPr>
      <w:bookmarkStart w:id="15" w:name="_Ref482956502"/>
      <w:bookmarkStart w:id="16" w:name="_Ref482956565"/>
      <w:r w:rsidRPr="00FF3582">
        <w:br w:type="page"/>
      </w:r>
    </w:p>
    <w:p w:rsidR="00CC3130" w:rsidRPr="00FF3582" w:rsidRDefault="00CC3130" w:rsidP="00F34162">
      <w:pPr>
        <w:pStyle w:val="Heading1"/>
        <w:spacing w:line="276" w:lineRule="auto"/>
        <w:rPr>
          <w:rFonts w:ascii="Times New Roman" w:hAnsi="Times New Roman"/>
        </w:rPr>
      </w:pPr>
      <w:bookmarkStart w:id="17" w:name="_Toc66993067"/>
      <w:r w:rsidRPr="00FF3582">
        <w:rPr>
          <w:rFonts w:ascii="Times New Roman" w:hAnsi="Times New Roman"/>
        </w:rPr>
        <w:t>Proposal Preparation Guidelines</w:t>
      </w:r>
      <w:bookmarkEnd w:id="15"/>
      <w:bookmarkEnd w:id="16"/>
      <w:bookmarkEnd w:id="17"/>
    </w:p>
    <w:p w:rsidR="00A42853" w:rsidRPr="00FF3582" w:rsidRDefault="00FF7EEF" w:rsidP="00F34162">
      <w:pPr>
        <w:spacing w:after="120" w:line="276" w:lineRule="auto"/>
        <w:ind w:right="897"/>
        <w:jc w:val="both"/>
      </w:pPr>
      <w:r w:rsidRPr="00FF3582">
        <w:t>Accompanying the proposal</w:t>
      </w:r>
      <w:r w:rsidR="00962069" w:rsidRPr="00FF3582">
        <w:t xml:space="preserve"> </w:t>
      </w:r>
      <w:r w:rsidRPr="00FF3582">
        <w:t xml:space="preserve">there should be a cover letter that specifies the legal name and address of the supplier, the name and contact information of the individual who is authorized to respond to issues raised by UNEP DTU Partnership, and the name and contact information of the individual who is authorized to conduct negotiations and execute a contract. </w:t>
      </w:r>
    </w:p>
    <w:p w:rsidR="007F6C88" w:rsidRPr="00FF3582" w:rsidRDefault="00FF7EEF" w:rsidP="00F34162">
      <w:pPr>
        <w:spacing w:after="120" w:line="276" w:lineRule="auto"/>
        <w:ind w:right="897"/>
        <w:jc w:val="both"/>
      </w:pPr>
      <w:r w:rsidRPr="00FF3582">
        <w:t>The proposal</w:t>
      </w:r>
      <w:r w:rsidR="00A42853" w:rsidRPr="00FF3582">
        <w:t xml:space="preserve"> itself</w:t>
      </w:r>
      <w:r w:rsidR="0010381D" w:rsidRPr="00FF3582">
        <w:t xml:space="preserve"> </w:t>
      </w:r>
      <w:r w:rsidRPr="00FF3582">
        <w:t xml:space="preserve">should be prepared in an A4 document with 2.5cm of margins, </w:t>
      </w:r>
      <w:r w:rsidR="00E63F84" w:rsidRPr="00FF3582">
        <w:t xml:space="preserve">typed in </w:t>
      </w:r>
      <w:r w:rsidR="0069231E" w:rsidRPr="00FF3582">
        <w:t xml:space="preserve">Times New Roman </w:t>
      </w:r>
      <w:r w:rsidR="00313B66" w:rsidRPr="00FF3582">
        <w:t>12</w:t>
      </w:r>
      <w:r w:rsidR="0069231E" w:rsidRPr="00FF3582">
        <w:t>pt font size,</w:t>
      </w:r>
      <w:r w:rsidRPr="00FF3582">
        <w:t xml:space="preserve"> with line spacing of 1.5, and</w:t>
      </w:r>
      <w:r w:rsidR="00962069" w:rsidRPr="00FF3582">
        <w:t xml:space="preserve"> should be organized in sections, as follows.</w:t>
      </w:r>
    </w:p>
    <w:tbl>
      <w:tblPr>
        <w:tblStyle w:val="ListTable3-Accent1"/>
        <w:tblW w:w="9666" w:type="dxa"/>
        <w:tblLayout w:type="fixed"/>
        <w:tblLook w:val="0000" w:firstRow="0" w:lastRow="0" w:firstColumn="0" w:lastColumn="0" w:noHBand="0" w:noVBand="0"/>
      </w:tblPr>
      <w:tblGrid>
        <w:gridCol w:w="2835"/>
        <w:gridCol w:w="6831"/>
      </w:tblGrid>
      <w:tr w:rsidR="005E4206" w:rsidRPr="00FF3582" w:rsidTr="00A658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5" w:type="dxa"/>
          </w:tcPr>
          <w:p w:rsidR="005E4206" w:rsidRPr="00FF3582" w:rsidRDefault="005E4206" w:rsidP="00F34162">
            <w:pPr>
              <w:spacing w:before="20" w:after="20"/>
              <w:ind w:right="897"/>
              <w:rPr>
                <w:b/>
              </w:rPr>
            </w:pPr>
            <w:r w:rsidRPr="00FF3582">
              <w:rPr>
                <w:b/>
              </w:rPr>
              <w:t>Section</w:t>
            </w:r>
          </w:p>
        </w:tc>
        <w:tc>
          <w:tcPr>
            <w:tcW w:w="6831" w:type="dxa"/>
          </w:tcPr>
          <w:p w:rsidR="005E4206" w:rsidRPr="00FF3582" w:rsidRDefault="00046049" w:rsidP="00F34162">
            <w:pPr>
              <w:spacing w:before="20" w:after="20"/>
              <w:ind w:right="897"/>
              <w:cnfStyle w:val="000000100000" w:firstRow="0" w:lastRow="0" w:firstColumn="0" w:lastColumn="0" w:oddVBand="0" w:evenVBand="0" w:oddHBand="1" w:evenHBand="0" w:firstRowFirstColumn="0" w:firstRowLastColumn="0" w:lastRowFirstColumn="0" w:lastRowLastColumn="0"/>
              <w:rPr>
                <w:b/>
              </w:rPr>
            </w:pPr>
            <w:r w:rsidRPr="00FF3582">
              <w:rPr>
                <w:b/>
              </w:rPr>
              <w:t>Content</w:t>
            </w:r>
          </w:p>
        </w:tc>
      </w:tr>
      <w:tr w:rsidR="005E4206" w:rsidRPr="00FF3582" w:rsidTr="00A65874">
        <w:tc>
          <w:tcPr>
            <w:cnfStyle w:val="000010000000" w:firstRow="0" w:lastRow="0" w:firstColumn="0" w:lastColumn="0" w:oddVBand="1" w:evenVBand="0" w:oddHBand="0" w:evenHBand="0" w:firstRowFirstColumn="0" w:firstRowLastColumn="0" w:lastRowFirstColumn="0" w:lastRowLastColumn="0"/>
            <w:tcW w:w="2835" w:type="dxa"/>
          </w:tcPr>
          <w:p w:rsidR="005E4206" w:rsidRPr="00FF3582" w:rsidRDefault="00046049" w:rsidP="00F34162">
            <w:pPr>
              <w:spacing w:before="20" w:after="20"/>
              <w:ind w:right="897"/>
              <w:rPr>
                <w:sz w:val="20"/>
              </w:rPr>
            </w:pPr>
            <w:r w:rsidRPr="00FF3582">
              <w:rPr>
                <w:sz w:val="20"/>
              </w:rPr>
              <w:t>Executive Summary</w:t>
            </w:r>
          </w:p>
        </w:tc>
        <w:tc>
          <w:tcPr>
            <w:tcW w:w="6831" w:type="dxa"/>
          </w:tcPr>
          <w:p w:rsidR="005E4206" w:rsidRPr="00FF3582" w:rsidRDefault="00046049" w:rsidP="00F34162">
            <w:pPr>
              <w:spacing w:before="20" w:after="20"/>
              <w:ind w:right="897"/>
              <w:cnfStyle w:val="000000000000" w:firstRow="0" w:lastRow="0" w:firstColumn="0" w:lastColumn="0" w:oddVBand="0" w:evenVBand="0" w:oddHBand="0" w:evenHBand="0" w:firstRowFirstColumn="0" w:firstRowLastColumn="0" w:lastRowFirstColumn="0" w:lastRowLastColumn="0"/>
              <w:rPr>
                <w:sz w:val="20"/>
              </w:rPr>
            </w:pPr>
            <w:r w:rsidRPr="00FF3582">
              <w:rPr>
                <w:sz w:val="20"/>
              </w:rPr>
              <w:t>Brief description of the proposed project development approach</w:t>
            </w:r>
            <w:r w:rsidR="001418E8" w:rsidRPr="00FF3582">
              <w:rPr>
                <w:sz w:val="20"/>
              </w:rPr>
              <w:t>, explaining how the re</w:t>
            </w:r>
            <w:r w:rsidR="001D2FF0" w:rsidRPr="00FF3582">
              <w:rPr>
                <w:sz w:val="20"/>
              </w:rPr>
              <w:t>;</w:t>
            </w:r>
          </w:p>
        </w:tc>
      </w:tr>
      <w:tr w:rsidR="005E4206" w:rsidRPr="00FF3582" w:rsidTr="00A658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5" w:type="dxa"/>
          </w:tcPr>
          <w:p w:rsidR="005E4206" w:rsidRPr="00FF3582" w:rsidRDefault="00046049" w:rsidP="00F34162">
            <w:pPr>
              <w:spacing w:before="20" w:after="20"/>
              <w:ind w:right="897"/>
              <w:rPr>
                <w:sz w:val="20"/>
              </w:rPr>
            </w:pPr>
            <w:r w:rsidRPr="00FF3582">
              <w:rPr>
                <w:sz w:val="20"/>
              </w:rPr>
              <w:t>Corporate information</w:t>
            </w:r>
          </w:p>
        </w:tc>
        <w:tc>
          <w:tcPr>
            <w:tcW w:w="6831" w:type="dxa"/>
          </w:tcPr>
          <w:p w:rsidR="005E4206" w:rsidRPr="00FF3582" w:rsidRDefault="00046049" w:rsidP="00F34162">
            <w:pPr>
              <w:spacing w:before="20" w:after="20"/>
              <w:ind w:right="897"/>
              <w:cnfStyle w:val="000000100000" w:firstRow="0" w:lastRow="0" w:firstColumn="0" w:lastColumn="0" w:oddVBand="0" w:evenVBand="0" w:oddHBand="1" w:evenHBand="0" w:firstRowFirstColumn="0" w:firstRowLastColumn="0" w:lastRowFirstColumn="0" w:lastRowLastColumn="0"/>
              <w:rPr>
                <w:sz w:val="20"/>
              </w:rPr>
            </w:pPr>
            <w:r w:rsidRPr="00FF3582">
              <w:rPr>
                <w:sz w:val="20"/>
              </w:rPr>
              <w:t>Brief history of the company and key financial figures</w:t>
            </w:r>
            <w:r w:rsidR="001D2FF0" w:rsidRPr="00FF3582">
              <w:rPr>
                <w:sz w:val="20"/>
              </w:rPr>
              <w:t>;</w:t>
            </w:r>
          </w:p>
        </w:tc>
      </w:tr>
      <w:tr w:rsidR="005E4206" w:rsidRPr="00FF3582" w:rsidTr="00A65874">
        <w:tc>
          <w:tcPr>
            <w:cnfStyle w:val="000010000000" w:firstRow="0" w:lastRow="0" w:firstColumn="0" w:lastColumn="0" w:oddVBand="1" w:evenVBand="0" w:oddHBand="0" w:evenHBand="0" w:firstRowFirstColumn="0" w:firstRowLastColumn="0" w:lastRowFirstColumn="0" w:lastRowLastColumn="0"/>
            <w:tcW w:w="2835" w:type="dxa"/>
          </w:tcPr>
          <w:p w:rsidR="005E4206" w:rsidRPr="00FF3582" w:rsidRDefault="00046049" w:rsidP="00F34162">
            <w:pPr>
              <w:spacing w:before="20" w:after="20"/>
              <w:ind w:right="897"/>
              <w:rPr>
                <w:sz w:val="20"/>
              </w:rPr>
            </w:pPr>
            <w:r w:rsidRPr="00FF3582">
              <w:rPr>
                <w:sz w:val="20"/>
              </w:rPr>
              <w:t>Qualifications</w:t>
            </w:r>
          </w:p>
        </w:tc>
        <w:tc>
          <w:tcPr>
            <w:tcW w:w="6831" w:type="dxa"/>
          </w:tcPr>
          <w:p w:rsidR="005E4206" w:rsidRPr="00FF3582" w:rsidRDefault="00046049" w:rsidP="00C453ED">
            <w:pPr>
              <w:pStyle w:val="ListBullet"/>
              <w:numPr>
                <w:ilvl w:val="0"/>
                <w:numId w:val="2"/>
              </w:numPr>
              <w:ind w:left="284" w:right="897" w:hanging="284"/>
              <w:contextualSpacing w:val="0"/>
              <w:cnfStyle w:val="000000000000" w:firstRow="0" w:lastRow="0" w:firstColumn="0" w:lastColumn="0" w:oddVBand="0" w:evenVBand="0" w:oddHBand="0" w:evenHBand="0" w:firstRowFirstColumn="0" w:firstRowLastColumn="0" w:lastRowFirstColumn="0" w:lastRowLastColumn="0"/>
              <w:rPr>
                <w:sz w:val="20"/>
              </w:rPr>
            </w:pPr>
            <w:r w:rsidRPr="00FF3582">
              <w:rPr>
                <w:sz w:val="20"/>
              </w:rPr>
              <w:t>Previous acquirers for whom the supplier has done</w:t>
            </w:r>
            <w:r w:rsidR="00CA0E41" w:rsidRPr="00FF3582">
              <w:rPr>
                <w:sz w:val="20"/>
              </w:rPr>
              <w:t xml:space="preserve"> work</w:t>
            </w:r>
            <w:r w:rsidR="000846A0" w:rsidRPr="00FF3582">
              <w:rPr>
                <w:sz w:val="20"/>
              </w:rPr>
              <w:t>,</w:t>
            </w:r>
            <w:r w:rsidR="00CA0E41" w:rsidRPr="00FF3582">
              <w:rPr>
                <w:sz w:val="20"/>
              </w:rPr>
              <w:t xml:space="preserve"> </w:t>
            </w:r>
            <w:r w:rsidR="000846A0" w:rsidRPr="00FF3582">
              <w:rPr>
                <w:sz w:val="20"/>
              </w:rPr>
              <w:t>with contact information, c</w:t>
            </w:r>
            <w:r w:rsidRPr="00FF3582">
              <w:rPr>
                <w:sz w:val="20"/>
              </w:rPr>
              <w:t>ost, schedule, and quality performance data (actual versus estimates)</w:t>
            </w:r>
            <w:r w:rsidR="001D2FF0" w:rsidRPr="00FF3582">
              <w:rPr>
                <w:sz w:val="20"/>
              </w:rPr>
              <w:t>;</w:t>
            </w:r>
          </w:p>
          <w:p w:rsidR="001D2FF0" w:rsidRPr="00FF3582" w:rsidRDefault="001D2FF0" w:rsidP="00C453ED">
            <w:pPr>
              <w:pStyle w:val="ListBullet"/>
              <w:numPr>
                <w:ilvl w:val="0"/>
                <w:numId w:val="2"/>
              </w:numPr>
              <w:ind w:left="284" w:right="897" w:hanging="284"/>
              <w:contextualSpacing w:val="0"/>
              <w:cnfStyle w:val="000000000000" w:firstRow="0" w:lastRow="0" w:firstColumn="0" w:lastColumn="0" w:oddVBand="0" w:evenVBand="0" w:oddHBand="0" w:evenHBand="0" w:firstRowFirstColumn="0" w:firstRowLastColumn="0" w:lastRowFirstColumn="0" w:lastRowLastColumn="0"/>
              <w:rPr>
                <w:sz w:val="20"/>
              </w:rPr>
            </w:pPr>
            <w:r w:rsidRPr="00FF3582">
              <w:rPr>
                <w:sz w:val="20"/>
              </w:rPr>
              <w:t>Any software process qualifications</w:t>
            </w:r>
            <w:r w:rsidR="00CA0E41" w:rsidRPr="00FF3582">
              <w:rPr>
                <w:sz w:val="20"/>
              </w:rPr>
              <w:t xml:space="preserve"> or certifications</w:t>
            </w:r>
            <w:r w:rsidRPr="00FF3582">
              <w:rPr>
                <w:sz w:val="20"/>
              </w:rPr>
              <w:t>;</w:t>
            </w:r>
          </w:p>
        </w:tc>
      </w:tr>
      <w:tr w:rsidR="005E4206" w:rsidRPr="00FF3582" w:rsidTr="00A658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5" w:type="dxa"/>
          </w:tcPr>
          <w:p w:rsidR="005E4206" w:rsidRPr="00FF3582" w:rsidRDefault="000846A0" w:rsidP="00F34162">
            <w:pPr>
              <w:spacing w:before="20" w:after="20"/>
              <w:ind w:right="897"/>
              <w:rPr>
                <w:sz w:val="20"/>
              </w:rPr>
            </w:pPr>
            <w:r w:rsidRPr="00FF3582">
              <w:rPr>
                <w:sz w:val="20"/>
              </w:rPr>
              <w:t>Statement of work</w:t>
            </w:r>
          </w:p>
        </w:tc>
        <w:tc>
          <w:tcPr>
            <w:tcW w:w="6831" w:type="dxa"/>
          </w:tcPr>
          <w:p w:rsidR="005E4206" w:rsidRPr="00FF3582" w:rsidRDefault="003478DE" w:rsidP="00C453ED">
            <w:pPr>
              <w:pStyle w:val="ListBullet"/>
              <w:numPr>
                <w:ilvl w:val="0"/>
                <w:numId w:val="2"/>
              </w:numPr>
              <w:ind w:left="284" w:right="897" w:hanging="284"/>
              <w:contextualSpacing w:val="0"/>
              <w:cnfStyle w:val="000000100000" w:firstRow="0" w:lastRow="0" w:firstColumn="0" w:lastColumn="0" w:oddVBand="0" w:evenVBand="0" w:oddHBand="1" w:evenHBand="0" w:firstRowFirstColumn="0" w:firstRowLastColumn="0" w:lastRowFirstColumn="0" w:lastRowLastColumn="0"/>
              <w:rPr>
                <w:sz w:val="20"/>
              </w:rPr>
            </w:pPr>
            <w:r w:rsidRPr="00FF3582">
              <w:rPr>
                <w:sz w:val="20"/>
              </w:rPr>
              <w:t>Description of the development</w:t>
            </w:r>
            <w:r w:rsidR="00C44BAA" w:rsidRPr="00FF3582">
              <w:rPr>
                <w:sz w:val="20"/>
              </w:rPr>
              <w:t>, design, and implementation methods to be used</w:t>
            </w:r>
            <w:r w:rsidRPr="00FF3582">
              <w:rPr>
                <w:sz w:val="20"/>
              </w:rPr>
              <w:t>;</w:t>
            </w:r>
          </w:p>
          <w:p w:rsidR="003478DE" w:rsidRPr="00FF3582" w:rsidRDefault="003478DE" w:rsidP="00C453ED">
            <w:pPr>
              <w:pStyle w:val="ListBullet"/>
              <w:numPr>
                <w:ilvl w:val="0"/>
                <w:numId w:val="2"/>
              </w:numPr>
              <w:ind w:left="284" w:right="897" w:hanging="284"/>
              <w:contextualSpacing w:val="0"/>
              <w:cnfStyle w:val="000000100000" w:firstRow="0" w:lastRow="0" w:firstColumn="0" w:lastColumn="0" w:oddVBand="0" w:evenVBand="0" w:oddHBand="1" w:evenHBand="0" w:firstRowFirstColumn="0" w:firstRowLastColumn="0" w:lastRowFirstColumn="0" w:lastRowLastColumn="0"/>
              <w:rPr>
                <w:sz w:val="20"/>
              </w:rPr>
            </w:pPr>
            <w:r w:rsidRPr="00FF3582">
              <w:rPr>
                <w:sz w:val="20"/>
              </w:rPr>
              <w:t>Processes to be used for requirements management, configuration management, testing, and quality assurance</w:t>
            </w:r>
            <w:r w:rsidR="00900388" w:rsidRPr="00FF3582">
              <w:rPr>
                <w:sz w:val="20"/>
              </w:rPr>
              <w:t>;</w:t>
            </w:r>
          </w:p>
          <w:p w:rsidR="000846A0" w:rsidRPr="00FF3582" w:rsidRDefault="00C44BAA" w:rsidP="00C453ED">
            <w:pPr>
              <w:pStyle w:val="ListBullet"/>
              <w:numPr>
                <w:ilvl w:val="0"/>
                <w:numId w:val="2"/>
              </w:numPr>
              <w:ind w:left="284" w:right="897" w:hanging="284"/>
              <w:contextualSpacing w:val="0"/>
              <w:cnfStyle w:val="000000100000" w:firstRow="0" w:lastRow="0" w:firstColumn="0" w:lastColumn="0" w:oddVBand="0" w:evenVBand="0" w:oddHBand="1" w:evenHBand="0" w:firstRowFirstColumn="0" w:firstRowLastColumn="0" w:lastRowFirstColumn="0" w:lastRowLastColumn="0"/>
              <w:rPr>
                <w:sz w:val="20"/>
              </w:rPr>
            </w:pPr>
            <w:r w:rsidRPr="00FF3582">
              <w:rPr>
                <w:sz w:val="20"/>
              </w:rPr>
              <w:t>Management of communication</w:t>
            </w:r>
            <w:r w:rsidR="00DE750F" w:rsidRPr="00FF3582">
              <w:rPr>
                <w:sz w:val="20"/>
              </w:rPr>
              <w:t>, evaluation and monitoring,</w:t>
            </w:r>
            <w:r w:rsidRPr="00FF3582">
              <w:rPr>
                <w:sz w:val="20"/>
              </w:rPr>
              <w:t xml:space="preserve"> and other technical interactions;</w:t>
            </w:r>
          </w:p>
          <w:p w:rsidR="000846A0" w:rsidRPr="00FF3582" w:rsidRDefault="000846A0" w:rsidP="00C453ED">
            <w:pPr>
              <w:pStyle w:val="ListBullet"/>
              <w:numPr>
                <w:ilvl w:val="0"/>
                <w:numId w:val="2"/>
              </w:numPr>
              <w:ind w:left="284" w:right="897" w:hanging="284"/>
              <w:contextualSpacing w:val="0"/>
              <w:cnfStyle w:val="000000100000" w:firstRow="0" w:lastRow="0" w:firstColumn="0" w:lastColumn="0" w:oddVBand="0" w:evenVBand="0" w:oddHBand="1" w:evenHBand="0" w:firstRowFirstColumn="0" w:firstRowLastColumn="0" w:lastRowFirstColumn="0" w:lastRowLastColumn="0"/>
              <w:rPr>
                <w:sz w:val="20"/>
              </w:rPr>
            </w:pPr>
            <w:r w:rsidRPr="00FF3582">
              <w:rPr>
                <w:sz w:val="20"/>
              </w:rPr>
              <w:t>Proposed scheduled and how it was derived, including contingency buffers;</w:t>
            </w:r>
          </w:p>
          <w:p w:rsidR="000846A0" w:rsidRPr="00FF3582" w:rsidRDefault="000846A0" w:rsidP="00C453ED">
            <w:pPr>
              <w:pStyle w:val="ListBullet"/>
              <w:numPr>
                <w:ilvl w:val="0"/>
                <w:numId w:val="2"/>
              </w:numPr>
              <w:ind w:left="284" w:right="897" w:hanging="284"/>
              <w:contextualSpacing w:val="0"/>
              <w:cnfStyle w:val="000000100000" w:firstRow="0" w:lastRow="0" w:firstColumn="0" w:lastColumn="0" w:oddVBand="0" w:evenVBand="0" w:oddHBand="1" w:evenHBand="0" w:firstRowFirstColumn="0" w:firstRowLastColumn="0" w:lastRowFirstColumn="0" w:lastRowLastColumn="0"/>
              <w:rPr>
                <w:sz w:val="20"/>
              </w:rPr>
            </w:pPr>
            <w:r w:rsidRPr="00FF3582">
              <w:rPr>
                <w:sz w:val="20"/>
              </w:rPr>
              <w:t>Milestones and deliverables;</w:t>
            </w:r>
          </w:p>
          <w:p w:rsidR="000846A0" w:rsidRPr="00FF3582" w:rsidRDefault="000846A0" w:rsidP="00C453ED">
            <w:pPr>
              <w:pStyle w:val="ListBullet"/>
              <w:numPr>
                <w:ilvl w:val="0"/>
                <w:numId w:val="2"/>
              </w:numPr>
              <w:ind w:left="284" w:right="897" w:hanging="284"/>
              <w:contextualSpacing w:val="0"/>
              <w:cnfStyle w:val="000000100000" w:firstRow="0" w:lastRow="0" w:firstColumn="0" w:lastColumn="0" w:oddVBand="0" w:evenVBand="0" w:oddHBand="1" w:evenHBand="0" w:firstRowFirstColumn="0" w:firstRowLastColumn="0" w:lastRowFirstColumn="0" w:lastRowLastColumn="0"/>
              <w:rPr>
                <w:sz w:val="20"/>
              </w:rPr>
            </w:pPr>
            <w:r w:rsidRPr="00FF3582">
              <w:rPr>
                <w:sz w:val="20"/>
              </w:rPr>
              <w:t>Team, team members’ qualifications, technical skills;</w:t>
            </w:r>
          </w:p>
          <w:p w:rsidR="00C44BAA" w:rsidRPr="00FF3582" w:rsidRDefault="00C44BAA" w:rsidP="00C453ED">
            <w:pPr>
              <w:pStyle w:val="ListBullet"/>
              <w:numPr>
                <w:ilvl w:val="0"/>
                <w:numId w:val="2"/>
              </w:numPr>
              <w:ind w:left="284" w:right="897" w:hanging="284"/>
              <w:contextualSpacing w:val="0"/>
              <w:cnfStyle w:val="000000100000" w:firstRow="0" w:lastRow="0" w:firstColumn="0" w:lastColumn="0" w:oddVBand="0" w:evenVBand="0" w:oddHBand="1" w:evenHBand="0" w:firstRowFirstColumn="0" w:firstRowLastColumn="0" w:lastRowFirstColumn="0" w:lastRowLastColumn="0"/>
              <w:rPr>
                <w:sz w:val="20"/>
              </w:rPr>
            </w:pPr>
            <w:r w:rsidRPr="00FF3582">
              <w:rPr>
                <w:sz w:val="20"/>
              </w:rPr>
              <w:t>Analysis of significant project’s risks;</w:t>
            </w:r>
          </w:p>
          <w:p w:rsidR="000846A0" w:rsidRPr="00FF3582" w:rsidRDefault="000846A0" w:rsidP="00C453ED">
            <w:pPr>
              <w:pStyle w:val="ListBullet"/>
              <w:numPr>
                <w:ilvl w:val="0"/>
                <w:numId w:val="2"/>
              </w:numPr>
              <w:ind w:left="284" w:right="897" w:hanging="284"/>
              <w:contextualSpacing w:val="0"/>
              <w:cnfStyle w:val="000000100000" w:firstRow="0" w:lastRow="0" w:firstColumn="0" w:lastColumn="0" w:oddVBand="0" w:evenVBand="0" w:oddHBand="1" w:evenHBand="0" w:firstRowFirstColumn="0" w:firstRowLastColumn="0" w:lastRowFirstColumn="0" w:lastRowLastColumn="0"/>
              <w:rPr>
                <w:sz w:val="20"/>
              </w:rPr>
            </w:pPr>
            <w:r w:rsidRPr="00FF3582">
              <w:rPr>
                <w:sz w:val="20"/>
              </w:rPr>
              <w:t>Assumptions that the supplier made;</w:t>
            </w:r>
          </w:p>
          <w:p w:rsidR="000846A0" w:rsidRPr="00FF3582" w:rsidRDefault="000846A0" w:rsidP="00C453ED">
            <w:pPr>
              <w:pStyle w:val="ListBullet"/>
              <w:numPr>
                <w:ilvl w:val="0"/>
                <w:numId w:val="2"/>
              </w:numPr>
              <w:ind w:left="284" w:right="897" w:hanging="284"/>
              <w:contextualSpacing w:val="0"/>
              <w:cnfStyle w:val="000000100000" w:firstRow="0" w:lastRow="0" w:firstColumn="0" w:lastColumn="0" w:oddVBand="0" w:evenVBand="0" w:oddHBand="1" w:evenHBand="0" w:firstRowFirstColumn="0" w:firstRowLastColumn="0" w:lastRowFirstColumn="0" w:lastRowLastColumn="0"/>
              <w:rPr>
                <w:sz w:val="20"/>
              </w:rPr>
            </w:pPr>
            <w:r w:rsidRPr="00FF3582">
              <w:rPr>
                <w:sz w:val="20"/>
              </w:rPr>
              <w:t>Any dependencies on external factors or third parties;</w:t>
            </w:r>
          </w:p>
          <w:p w:rsidR="000846A0" w:rsidRPr="00FF3582" w:rsidRDefault="000846A0" w:rsidP="00C453ED">
            <w:pPr>
              <w:pStyle w:val="ListBullet"/>
              <w:numPr>
                <w:ilvl w:val="0"/>
                <w:numId w:val="2"/>
              </w:numPr>
              <w:ind w:left="284" w:right="897" w:hanging="284"/>
              <w:contextualSpacing w:val="0"/>
              <w:cnfStyle w:val="000000100000" w:firstRow="0" w:lastRow="0" w:firstColumn="0" w:lastColumn="0" w:oddVBand="0" w:evenVBand="0" w:oddHBand="1" w:evenHBand="0" w:firstRowFirstColumn="0" w:firstRowLastColumn="0" w:lastRowFirstColumn="0" w:lastRowLastColumn="0"/>
              <w:rPr>
                <w:sz w:val="20"/>
              </w:rPr>
            </w:pPr>
            <w:r w:rsidRPr="00FF3582">
              <w:rPr>
                <w:sz w:val="20"/>
              </w:rPr>
              <w:t>Any proposed tradeoffs between functionality, quality, schedule, and cost;</w:t>
            </w:r>
          </w:p>
        </w:tc>
      </w:tr>
      <w:tr w:rsidR="003478DE" w:rsidRPr="00FF3582" w:rsidTr="00A65874">
        <w:tc>
          <w:tcPr>
            <w:cnfStyle w:val="000010000000" w:firstRow="0" w:lastRow="0" w:firstColumn="0" w:lastColumn="0" w:oddVBand="1" w:evenVBand="0" w:oddHBand="0" w:evenHBand="0" w:firstRowFirstColumn="0" w:firstRowLastColumn="0" w:lastRowFirstColumn="0" w:lastRowLastColumn="0"/>
            <w:tcW w:w="2835" w:type="dxa"/>
          </w:tcPr>
          <w:p w:rsidR="003478DE" w:rsidRPr="00FF3582" w:rsidRDefault="00900388" w:rsidP="00F34162">
            <w:pPr>
              <w:spacing w:before="20" w:after="20"/>
              <w:ind w:right="897"/>
              <w:rPr>
                <w:sz w:val="20"/>
              </w:rPr>
            </w:pPr>
            <w:r w:rsidRPr="00FF3582">
              <w:rPr>
                <w:sz w:val="20"/>
              </w:rPr>
              <w:t>Costs</w:t>
            </w:r>
            <w:r w:rsidR="003478DE" w:rsidRPr="00FF3582">
              <w:rPr>
                <w:sz w:val="20"/>
              </w:rPr>
              <w:t xml:space="preserve"> and payment </w:t>
            </w:r>
          </w:p>
        </w:tc>
        <w:tc>
          <w:tcPr>
            <w:tcW w:w="6831" w:type="dxa"/>
          </w:tcPr>
          <w:p w:rsidR="003478DE" w:rsidRPr="00FF3582" w:rsidRDefault="009C3817" w:rsidP="00C453ED">
            <w:pPr>
              <w:pStyle w:val="ListBullet"/>
              <w:numPr>
                <w:ilvl w:val="0"/>
                <w:numId w:val="2"/>
              </w:numPr>
              <w:ind w:left="284" w:right="897" w:hanging="284"/>
              <w:contextualSpacing w:val="0"/>
              <w:cnfStyle w:val="000000000000" w:firstRow="0" w:lastRow="0" w:firstColumn="0" w:lastColumn="0" w:oddVBand="0" w:evenVBand="0" w:oddHBand="0" w:evenHBand="0" w:firstRowFirstColumn="0" w:firstRowLastColumn="0" w:lastRowFirstColumn="0" w:lastRowLastColumn="0"/>
              <w:rPr>
                <w:sz w:val="20"/>
              </w:rPr>
            </w:pPr>
            <w:r w:rsidRPr="00FF3582">
              <w:rPr>
                <w:sz w:val="20"/>
              </w:rPr>
              <w:t>Total c</w:t>
            </w:r>
            <w:r w:rsidR="00382C69" w:rsidRPr="00FF3582">
              <w:rPr>
                <w:sz w:val="20"/>
              </w:rPr>
              <w:t>osts of software development, installation and checkout</w:t>
            </w:r>
          </w:p>
          <w:p w:rsidR="00382C69" w:rsidRPr="00FF3582" w:rsidRDefault="00382C69" w:rsidP="00C453ED">
            <w:pPr>
              <w:pStyle w:val="ListBullet"/>
              <w:numPr>
                <w:ilvl w:val="0"/>
                <w:numId w:val="2"/>
              </w:numPr>
              <w:ind w:left="284" w:right="897" w:hanging="284"/>
              <w:contextualSpacing w:val="0"/>
              <w:cnfStyle w:val="000000000000" w:firstRow="0" w:lastRow="0" w:firstColumn="0" w:lastColumn="0" w:oddVBand="0" w:evenVBand="0" w:oddHBand="0" w:evenHBand="0" w:firstRowFirstColumn="0" w:firstRowLastColumn="0" w:lastRowFirstColumn="0" w:lastRowLastColumn="0"/>
              <w:rPr>
                <w:sz w:val="20"/>
              </w:rPr>
            </w:pPr>
            <w:r w:rsidRPr="00FF3582">
              <w:rPr>
                <w:sz w:val="20"/>
              </w:rPr>
              <w:t>Costs of maintenance and support</w:t>
            </w:r>
            <w:r w:rsidR="00D33650" w:rsidRPr="00FF3582">
              <w:rPr>
                <w:sz w:val="20"/>
              </w:rPr>
              <w:t xml:space="preserve"> on annual basis</w:t>
            </w:r>
          </w:p>
          <w:p w:rsidR="00382C69" w:rsidRPr="00FF3582" w:rsidRDefault="00382C69" w:rsidP="00C453ED">
            <w:pPr>
              <w:pStyle w:val="ListBullet"/>
              <w:numPr>
                <w:ilvl w:val="0"/>
                <w:numId w:val="2"/>
              </w:numPr>
              <w:ind w:left="284" w:right="897" w:hanging="284"/>
              <w:contextualSpacing w:val="0"/>
              <w:cnfStyle w:val="000000000000" w:firstRow="0" w:lastRow="0" w:firstColumn="0" w:lastColumn="0" w:oddVBand="0" w:evenVBand="0" w:oddHBand="0" w:evenHBand="0" w:firstRowFirstColumn="0" w:firstRowLastColumn="0" w:lastRowFirstColumn="0" w:lastRowLastColumn="0"/>
              <w:rPr>
                <w:sz w:val="20"/>
              </w:rPr>
            </w:pPr>
            <w:r w:rsidRPr="00FF3582">
              <w:rPr>
                <w:sz w:val="20"/>
              </w:rPr>
              <w:t>Travel expenses and any other costs not requested by the acquirer</w:t>
            </w:r>
          </w:p>
          <w:p w:rsidR="00382C69" w:rsidRPr="00FF3582" w:rsidRDefault="00382C69" w:rsidP="00C453ED">
            <w:pPr>
              <w:pStyle w:val="ListBullet"/>
              <w:numPr>
                <w:ilvl w:val="0"/>
                <w:numId w:val="2"/>
              </w:numPr>
              <w:ind w:left="284" w:right="897" w:hanging="284"/>
              <w:contextualSpacing w:val="0"/>
              <w:cnfStyle w:val="000000000000" w:firstRow="0" w:lastRow="0" w:firstColumn="0" w:lastColumn="0" w:oddVBand="0" w:evenVBand="0" w:oddHBand="0" w:evenHBand="0" w:firstRowFirstColumn="0" w:firstRowLastColumn="0" w:lastRowFirstColumn="0" w:lastRowLastColumn="0"/>
              <w:rPr>
                <w:sz w:val="20"/>
              </w:rPr>
            </w:pPr>
            <w:r w:rsidRPr="00FF3582">
              <w:rPr>
                <w:sz w:val="20"/>
              </w:rPr>
              <w:t>Payment milestones and the amount due at each</w:t>
            </w:r>
            <w:r w:rsidR="00E63F84" w:rsidRPr="00FF3582">
              <w:rPr>
                <w:sz w:val="20"/>
              </w:rPr>
              <w:t xml:space="preserve"> in US Dollars</w:t>
            </w:r>
          </w:p>
        </w:tc>
      </w:tr>
      <w:tr w:rsidR="003478DE" w:rsidRPr="00FF3582" w:rsidTr="00A658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5" w:type="dxa"/>
          </w:tcPr>
          <w:p w:rsidR="003478DE" w:rsidRPr="00FF3582" w:rsidRDefault="003478DE" w:rsidP="00F34162">
            <w:pPr>
              <w:spacing w:before="20" w:after="20"/>
              <w:ind w:right="897"/>
              <w:rPr>
                <w:sz w:val="20"/>
              </w:rPr>
            </w:pPr>
            <w:r w:rsidRPr="00FF3582">
              <w:rPr>
                <w:sz w:val="20"/>
              </w:rPr>
              <w:t>Other terms or conditions</w:t>
            </w:r>
          </w:p>
        </w:tc>
        <w:tc>
          <w:tcPr>
            <w:tcW w:w="6831" w:type="dxa"/>
          </w:tcPr>
          <w:p w:rsidR="003478DE" w:rsidRPr="00FF3582" w:rsidRDefault="00900388" w:rsidP="00F34162">
            <w:pPr>
              <w:spacing w:before="20" w:after="20"/>
              <w:ind w:right="897"/>
              <w:cnfStyle w:val="000000100000" w:firstRow="0" w:lastRow="0" w:firstColumn="0" w:lastColumn="0" w:oddVBand="0" w:evenVBand="0" w:oddHBand="1" w:evenHBand="0" w:firstRowFirstColumn="0" w:firstRowLastColumn="0" w:lastRowFirstColumn="0" w:lastRowLastColumn="0"/>
              <w:rPr>
                <w:sz w:val="20"/>
              </w:rPr>
            </w:pPr>
            <w:r w:rsidRPr="00FF3582">
              <w:rPr>
                <w:sz w:val="20"/>
              </w:rPr>
              <w:t>Any conditions that the supplier wishes to impose on the project;</w:t>
            </w:r>
          </w:p>
        </w:tc>
      </w:tr>
      <w:tr w:rsidR="003478DE" w:rsidRPr="00FF3582" w:rsidTr="00A65874">
        <w:tc>
          <w:tcPr>
            <w:cnfStyle w:val="000010000000" w:firstRow="0" w:lastRow="0" w:firstColumn="0" w:lastColumn="0" w:oddVBand="1" w:evenVBand="0" w:oddHBand="0" w:evenHBand="0" w:firstRowFirstColumn="0" w:firstRowLastColumn="0" w:lastRowFirstColumn="0" w:lastRowLastColumn="0"/>
            <w:tcW w:w="2835" w:type="dxa"/>
          </w:tcPr>
          <w:p w:rsidR="003478DE" w:rsidRPr="00FF3582" w:rsidRDefault="00D93665" w:rsidP="00F34162">
            <w:pPr>
              <w:spacing w:before="20" w:after="20"/>
              <w:ind w:right="897"/>
              <w:rPr>
                <w:sz w:val="20"/>
              </w:rPr>
            </w:pPr>
            <w:r w:rsidRPr="00FF3582">
              <w:rPr>
                <w:sz w:val="20"/>
              </w:rPr>
              <w:t>Supplier’s section</w:t>
            </w:r>
          </w:p>
        </w:tc>
        <w:tc>
          <w:tcPr>
            <w:tcW w:w="6831" w:type="dxa"/>
          </w:tcPr>
          <w:p w:rsidR="003478DE" w:rsidRPr="00FF3582" w:rsidRDefault="00EB77DF" w:rsidP="00F34162">
            <w:pPr>
              <w:spacing w:before="20" w:after="20"/>
              <w:ind w:right="897"/>
              <w:cnfStyle w:val="000000000000" w:firstRow="0" w:lastRow="0" w:firstColumn="0" w:lastColumn="0" w:oddVBand="0" w:evenVBand="0" w:oddHBand="0" w:evenHBand="0" w:firstRowFirstColumn="0" w:firstRowLastColumn="0" w:lastRowFirstColumn="0" w:lastRowLastColumn="0"/>
              <w:rPr>
                <w:sz w:val="20"/>
              </w:rPr>
            </w:pPr>
            <w:r w:rsidRPr="00FF3582">
              <w:rPr>
                <w:sz w:val="20"/>
              </w:rPr>
              <w:t xml:space="preserve">Any </w:t>
            </w:r>
            <w:r w:rsidR="00D93665" w:rsidRPr="00FF3582">
              <w:rPr>
                <w:sz w:val="20"/>
              </w:rPr>
              <w:t>information the suppl</w:t>
            </w:r>
            <w:r w:rsidRPr="00FF3582">
              <w:rPr>
                <w:sz w:val="20"/>
              </w:rPr>
              <w:t>ier feels relevant or useful to include in</w:t>
            </w:r>
            <w:r w:rsidR="00FA5FE4" w:rsidRPr="00FF3582">
              <w:rPr>
                <w:sz w:val="20"/>
              </w:rPr>
              <w:t xml:space="preserve"> the project but</w:t>
            </w:r>
            <w:r w:rsidR="00D93665" w:rsidRPr="00FF3582">
              <w:rPr>
                <w:sz w:val="20"/>
              </w:rPr>
              <w:t xml:space="preserve"> was not requested in the RFP</w:t>
            </w:r>
          </w:p>
        </w:tc>
      </w:tr>
    </w:tbl>
    <w:p w:rsidR="00E414B9" w:rsidRPr="00FF3582" w:rsidRDefault="00E414B9" w:rsidP="00F34162">
      <w:pPr>
        <w:spacing w:line="276" w:lineRule="auto"/>
        <w:ind w:right="897"/>
      </w:pPr>
    </w:p>
    <w:p w:rsidR="00CC3130" w:rsidRPr="00FF3582" w:rsidRDefault="00CC3130" w:rsidP="00F34162">
      <w:pPr>
        <w:pStyle w:val="Heading1"/>
        <w:spacing w:line="276" w:lineRule="auto"/>
        <w:rPr>
          <w:rFonts w:ascii="Times New Roman" w:hAnsi="Times New Roman"/>
        </w:rPr>
      </w:pPr>
      <w:bookmarkStart w:id="18" w:name="_Toc66993068"/>
      <w:r w:rsidRPr="00FF3582">
        <w:rPr>
          <w:rFonts w:ascii="Times New Roman" w:hAnsi="Times New Roman"/>
        </w:rPr>
        <w:t>Project Overview</w:t>
      </w:r>
      <w:bookmarkEnd w:id="18"/>
    </w:p>
    <w:p w:rsidR="00C559E9" w:rsidRPr="00FF3582" w:rsidRDefault="00C559E9" w:rsidP="00F34162">
      <w:pPr>
        <w:pStyle w:val="Heading2"/>
        <w:spacing w:line="276" w:lineRule="auto"/>
        <w:rPr>
          <w:rFonts w:ascii="Times New Roman" w:hAnsi="Times New Roman"/>
        </w:rPr>
      </w:pPr>
      <w:r w:rsidRPr="00FF3582">
        <w:rPr>
          <w:rFonts w:ascii="Times New Roman" w:hAnsi="Times New Roman"/>
        </w:rPr>
        <w:t xml:space="preserve"> </w:t>
      </w:r>
      <w:bookmarkStart w:id="19" w:name="_Toc66993069"/>
      <w:r w:rsidRPr="00FF3582">
        <w:rPr>
          <w:rFonts w:ascii="Times New Roman" w:hAnsi="Times New Roman"/>
        </w:rPr>
        <w:t>Background</w:t>
      </w:r>
      <w:bookmarkEnd w:id="19"/>
    </w:p>
    <w:p w:rsidR="005E4F6E" w:rsidRPr="00FF3582" w:rsidRDefault="00C559E9" w:rsidP="00144D46">
      <w:pPr>
        <w:spacing w:after="120" w:line="276" w:lineRule="auto"/>
        <w:ind w:right="897"/>
        <w:jc w:val="both"/>
      </w:pPr>
      <w:r w:rsidRPr="00FF3582">
        <w:t xml:space="preserve">In 2015, at the COP21 (21st Conference of Parties to the UNFCCC - United Nations Framework Convention on Climate Change), </w:t>
      </w:r>
      <w:r w:rsidR="00313B66" w:rsidRPr="00FF3582">
        <w:t>countries</w:t>
      </w:r>
      <w:r w:rsidRPr="00FF3582">
        <w:t xml:space="preserve"> negotiated the Paris Agreement (PA). The Paris Agreement is a global pact to reduce greenhouse gas (GHG) emissions in order to</w:t>
      </w:r>
      <w:r w:rsidR="00144D46" w:rsidRPr="00FF3582">
        <w:t xml:space="preserve"> hold the increase in the global average temperature to well below 2°C and pursuing efforts to limit the temperature increase to 1.5°C above pre-industrial levels</w:t>
      </w:r>
      <w:r w:rsidRPr="00FF3582">
        <w:t xml:space="preserve">. With the entry into force of this agreement, </w:t>
      </w:r>
      <w:r w:rsidR="005E4F6E" w:rsidRPr="00FF3582">
        <w:t>countries</w:t>
      </w:r>
      <w:r w:rsidRPr="00FF3582">
        <w:t xml:space="preserve"> </w:t>
      </w:r>
      <w:r w:rsidR="005E4F6E" w:rsidRPr="00FF3582">
        <w:t xml:space="preserve">submitted </w:t>
      </w:r>
      <w:r w:rsidRPr="00FF3582">
        <w:t xml:space="preserve">their </w:t>
      </w:r>
      <w:hyperlink r:id="rId15" w:history="1">
        <w:r w:rsidR="00313B66" w:rsidRPr="00FF3582">
          <w:rPr>
            <w:rStyle w:val="Hyperlink"/>
            <w:u w:val="single"/>
          </w:rPr>
          <w:t>nationally determined c</w:t>
        </w:r>
        <w:r w:rsidRPr="00FF3582">
          <w:rPr>
            <w:rStyle w:val="Hyperlink"/>
            <w:u w:val="single"/>
          </w:rPr>
          <w:t>ontributions</w:t>
        </w:r>
      </w:hyperlink>
      <w:r w:rsidRPr="00FF3582">
        <w:t xml:space="preserve"> (NDCs) towards achieving that temperature goal, as required. </w:t>
      </w:r>
    </w:p>
    <w:p w:rsidR="00313B66" w:rsidRPr="00FF3582" w:rsidRDefault="00C559E9" w:rsidP="00F34162">
      <w:pPr>
        <w:spacing w:after="120" w:line="276" w:lineRule="auto"/>
        <w:ind w:right="897"/>
        <w:jc w:val="both"/>
      </w:pPr>
      <w:r w:rsidRPr="00FF3582">
        <w:t xml:space="preserve">In order to </w:t>
      </w:r>
      <w:r w:rsidR="00313B66" w:rsidRPr="00FF3582">
        <w:t>track</w:t>
      </w:r>
      <w:r w:rsidRPr="00FF3582">
        <w:t xml:space="preserve"> the implementation of NDCs, it is essential for Parties to establish solid national transparency systems to assess the impact of climate change actions and policies on the level of GHG emissions</w:t>
      </w:r>
      <w:r w:rsidR="005E4F6E" w:rsidRPr="00FF3582">
        <w:t>,</w:t>
      </w:r>
      <w:r w:rsidR="006C721C" w:rsidRPr="00FF3582">
        <w:t xml:space="preserve"> and the achievement of NDC's goals</w:t>
      </w:r>
      <w:r w:rsidRPr="00FF3582">
        <w:t>.</w:t>
      </w:r>
      <w:r w:rsidR="00313B66" w:rsidRPr="00FF3582">
        <w:t xml:space="preserve"> In many developing countries, climate change policies have been developed in the form of NAMAs (nationally appropriate mitigation actions).</w:t>
      </w:r>
      <w:r w:rsidR="006C721C" w:rsidRPr="00FF3582">
        <w:t xml:space="preserve"> Therefore, tracking the implementation of NDCs </w:t>
      </w:r>
      <w:r w:rsidR="00B95925" w:rsidRPr="00FF3582">
        <w:t xml:space="preserve">in some cases </w:t>
      </w:r>
      <w:r w:rsidR="006C721C" w:rsidRPr="00FF3582">
        <w:t>will require that countries monitor the implementation of NAMAs.</w:t>
      </w:r>
    </w:p>
    <w:p w:rsidR="00C559E9" w:rsidRPr="00FF3582" w:rsidRDefault="00313B66" w:rsidP="00F34162">
      <w:pPr>
        <w:spacing w:after="120" w:line="276" w:lineRule="auto"/>
        <w:ind w:right="897"/>
        <w:jc w:val="both"/>
      </w:pPr>
      <w:r w:rsidRPr="00FF3582">
        <w:t xml:space="preserve">The UNEP DTU Partnership is providing technical support to Mauritius for the development of a web-based platform for monitoring the implementation of </w:t>
      </w:r>
      <w:r w:rsidR="00B95925" w:rsidRPr="00FF3582">
        <w:t>NDC</w:t>
      </w:r>
      <w:r w:rsidRPr="00FF3582">
        <w:t xml:space="preserve">s, henceforth </w:t>
      </w:r>
      <w:r w:rsidR="006C721C" w:rsidRPr="00FF3582">
        <w:t xml:space="preserve">the </w:t>
      </w:r>
      <w:r w:rsidRPr="00FF3582">
        <w:t xml:space="preserve">Mauritius </w:t>
      </w:r>
      <w:r w:rsidR="00B95925" w:rsidRPr="00FF3582">
        <w:t>NDC</w:t>
      </w:r>
      <w:r w:rsidRPr="00FF3582">
        <w:t xml:space="preserve"> Registry Platform</w:t>
      </w:r>
      <w:r w:rsidR="00C559E9" w:rsidRPr="00FF3582">
        <w:t>.</w:t>
      </w:r>
      <w:r w:rsidR="005E4F6E" w:rsidRPr="00FF3582">
        <w:t xml:space="preserve"> The objective of the N</w:t>
      </w:r>
      <w:r w:rsidR="00B95925" w:rsidRPr="00FF3582">
        <w:t>DC</w:t>
      </w:r>
      <w:r w:rsidR="005E4F6E" w:rsidRPr="00FF3582">
        <w:t xml:space="preserve"> Registry Platform is to aggregate information about the </w:t>
      </w:r>
      <w:r w:rsidR="001418E8" w:rsidRPr="00FF3582">
        <w:t xml:space="preserve">climate </w:t>
      </w:r>
      <w:r w:rsidR="005E4F6E" w:rsidRPr="00FF3582">
        <w:t>policies</w:t>
      </w:r>
      <w:r w:rsidR="001418E8" w:rsidRPr="00FF3582">
        <w:t xml:space="preserve"> and projects</w:t>
      </w:r>
      <w:r w:rsidR="005E4F6E" w:rsidRPr="00FF3582">
        <w:t xml:space="preserve"> that Mauritius is implementing in its NDC, and to facilitate the collection of the necessary data for tracking the progress in the achievement of the NDC.</w:t>
      </w:r>
    </w:p>
    <w:p w:rsidR="00C559E9" w:rsidRPr="00FF3582" w:rsidRDefault="00C559E9" w:rsidP="00F34162">
      <w:pPr>
        <w:pStyle w:val="Heading2"/>
        <w:spacing w:line="276" w:lineRule="auto"/>
        <w:rPr>
          <w:rFonts w:ascii="Times New Roman" w:hAnsi="Times New Roman"/>
        </w:rPr>
      </w:pPr>
      <w:r w:rsidRPr="00FF3582">
        <w:rPr>
          <w:rFonts w:ascii="Times New Roman" w:hAnsi="Times New Roman"/>
        </w:rPr>
        <w:t xml:space="preserve"> </w:t>
      </w:r>
      <w:bookmarkStart w:id="20" w:name="_Toc66993070"/>
      <w:r w:rsidRPr="00FF3582">
        <w:rPr>
          <w:rFonts w:ascii="Times New Roman" w:hAnsi="Times New Roman"/>
        </w:rPr>
        <w:t>Opportunity</w:t>
      </w:r>
      <w:bookmarkEnd w:id="20"/>
    </w:p>
    <w:p w:rsidR="00C559E9" w:rsidRPr="00FF3582" w:rsidRDefault="0095551D" w:rsidP="00F34162">
      <w:pPr>
        <w:spacing w:after="120" w:line="276" w:lineRule="auto"/>
        <w:ind w:right="897"/>
        <w:jc w:val="both"/>
      </w:pPr>
      <w:r w:rsidRPr="00FF3582">
        <w:t>Mauritius has at the moment no institutionalized procedures and centralized system to report and monitor the implementation of climate actions. The development of a Climate Change Portal is envision</w:t>
      </w:r>
      <w:r w:rsidR="00A1363C" w:rsidRPr="00FF3582">
        <w:t>ed</w:t>
      </w:r>
      <w:r w:rsidRPr="00FF3582">
        <w:t xml:space="preserve"> in order to become the central repository and reporting system for national information relevant for climate change, including for GHG inventory, the </w:t>
      </w:r>
      <w:r w:rsidR="00A1363C" w:rsidRPr="00FF3582">
        <w:t>NDC</w:t>
      </w:r>
      <w:r w:rsidRPr="00FF3582">
        <w:t xml:space="preserve">, national communications and biennial transparency reports, climate change impacts and adaptation, support needed and received and relevant climate change data. As a first step to develop such portal Mauritius seeks to establish an NDC registry aimed at monitoring and reporting the implementation and achievement of the </w:t>
      </w:r>
      <w:r w:rsidR="00A1363C" w:rsidRPr="00FF3582">
        <w:t>NDC</w:t>
      </w:r>
      <w:r w:rsidRPr="00FF3582">
        <w:t>, including mitigation policies and measures, actions and plans, including those with mitigation co-benefits resulting from adaptation actions and economic diversification plans</w:t>
      </w:r>
      <w:r w:rsidR="00A1363C" w:rsidRPr="00FF3582">
        <w:t>, related to implementing and achieving the NDC.</w:t>
      </w:r>
    </w:p>
    <w:p w:rsidR="00A1363C" w:rsidRPr="00FF3582" w:rsidRDefault="00A1363C" w:rsidP="00F34162">
      <w:pPr>
        <w:spacing w:after="120" w:line="276" w:lineRule="auto"/>
        <w:ind w:right="897"/>
        <w:jc w:val="both"/>
      </w:pPr>
      <w:r w:rsidRPr="00FF3582">
        <w:t>Proposals that expand on or describe how the NDC Registry will facilitate the inclusion on other modules / functions of the platform that allow the monitoring, reporting and visualization of climate data in Mauritius, submitted reports to the UNFCCC, climate relevant policies, GHG inventory, adaptation, technical and financial and support needed and received will be assessed positively.</w:t>
      </w:r>
    </w:p>
    <w:p w:rsidR="00C559E9" w:rsidRPr="00FF3582" w:rsidRDefault="00C559E9" w:rsidP="00F34162">
      <w:pPr>
        <w:pStyle w:val="Heading2"/>
        <w:spacing w:line="276" w:lineRule="auto"/>
        <w:rPr>
          <w:rFonts w:ascii="Times New Roman" w:hAnsi="Times New Roman"/>
        </w:rPr>
      </w:pPr>
      <w:r w:rsidRPr="00FF3582">
        <w:rPr>
          <w:rFonts w:ascii="Times New Roman" w:hAnsi="Times New Roman"/>
        </w:rPr>
        <w:t xml:space="preserve"> </w:t>
      </w:r>
      <w:bookmarkStart w:id="21" w:name="_Toc66993071"/>
      <w:r w:rsidRPr="00FF3582">
        <w:rPr>
          <w:rFonts w:ascii="Times New Roman" w:hAnsi="Times New Roman"/>
        </w:rPr>
        <w:t>Vision Statement</w:t>
      </w:r>
      <w:bookmarkEnd w:id="21"/>
    </w:p>
    <w:p w:rsidR="00C559E9" w:rsidRPr="00FF3582" w:rsidRDefault="00A1363C" w:rsidP="00144D46">
      <w:pPr>
        <w:spacing w:line="276" w:lineRule="auto"/>
        <w:ind w:right="897"/>
        <w:jc w:val="both"/>
      </w:pPr>
      <w:r w:rsidRPr="00FF3582">
        <w:t xml:space="preserve">The NDC Registry needs to become the centralized platform through </w:t>
      </w:r>
      <w:r w:rsidR="00B74319" w:rsidRPr="00FF3582">
        <w:t>which</w:t>
      </w:r>
      <w:r w:rsidRPr="00FF3582">
        <w:t xml:space="preserve"> relevant institutions report on the progress of their mitigation policies and measures, actions and plans, including those with mitigation co-benefits resulting from adaptation actions and economic diversification plans, related to implementing and achieving the NDC. The information reported will assist the country to track progress made in implementing and achieving its NDC, and report this information to the UNFCCC through biennial transparency reports. In </w:t>
      </w:r>
      <w:r w:rsidR="00B74319" w:rsidRPr="00FF3582">
        <w:t>addition,</w:t>
      </w:r>
      <w:r w:rsidRPr="00FF3582">
        <w:t xml:space="preserve"> the NDC Registry will provide the general public with selected relevant information on the targets and progress towards the achievement of the NDC.</w:t>
      </w:r>
    </w:p>
    <w:p w:rsidR="00846014" w:rsidRPr="00FF3582" w:rsidRDefault="00846014" w:rsidP="00F34162">
      <w:pPr>
        <w:spacing w:line="276" w:lineRule="auto"/>
        <w:ind w:right="897"/>
      </w:pPr>
    </w:p>
    <w:p w:rsidR="00846014" w:rsidRPr="00FF3582" w:rsidRDefault="00846014" w:rsidP="00F34162">
      <w:pPr>
        <w:spacing w:line="276" w:lineRule="auto"/>
        <w:rPr>
          <w:b/>
          <w:kern w:val="28"/>
          <w:sz w:val="32"/>
        </w:rPr>
      </w:pPr>
      <w:r w:rsidRPr="00FF3582">
        <w:rPr>
          <w:rFonts w:ascii="Times New Roman" w:hAnsi="Times New Roman"/>
        </w:rPr>
        <w:br w:type="page"/>
      </w:r>
    </w:p>
    <w:p w:rsidR="00CC3130" w:rsidRPr="00FF3582" w:rsidRDefault="00CC3130" w:rsidP="00F34162">
      <w:pPr>
        <w:pStyle w:val="Heading1"/>
        <w:spacing w:line="276" w:lineRule="auto"/>
        <w:rPr>
          <w:rFonts w:ascii="Times New Roman" w:hAnsi="Times New Roman"/>
        </w:rPr>
      </w:pPr>
      <w:bookmarkStart w:id="22" w:name="_Toc66993072"/>
      <w:r w:rsidRPr="00FF3582">
        <w:rPr>
          <w:rFonts w:ascii="Times New Roman" w:hAnsi="Times New Roman"/>
        </w:rPr>
        <w:t>Statement of Work</w:t>
      </w:r>
      <w:bookmarkEnd w:id="22"/>
    </w:p>
    <w:p w:rsidR="000B5E4D" w:rsidRPr="00FF3582" w:rsidRDefault="000B5E4D" w:rsidP="00F34162">
      <w:pPr>
        <w:spacing w:after="120" w:line="276" w:lineRule="auto"/>
        <w:ind w:right="897"/>
        <w:jc w:val="both"/>
      </w:pPr>
      <w:r w:rsidRPr="00FF3582">
        <w:t>This section describes the management requirements for the project, including</w:t>
      </w:r>
      <w:r w:rsidR="00E37DDF" w:rsidRPr="00FF3582">
        <w:t xml:space="preserve"> </w:t>
      </w:r>
      <w:r w:rsidR="00095949" w:rsidRPr="00FF3582">
        <w:t>expectations about</w:t>
      </w:r>
      <w:r w:rsidRPr="00FF3582">
        <w:t xml:space="preserve"> the ways in which </w:t>
      </w:r>
      <w:r w:rsidR="00E37DDF" w:rsidRPr="00FF3582">
        <w:t>UNEP DTU Partnership</w:t>
      </w:r>
      <w:r w:rsidRPr="00FF3582">
        <w:t xml:space="preserve"> and</w:t>
      </w:r>
      <w:r w:rsidR="00E37DDF" w:rsidRPr="00FF3582">
        <w:t xml:space="preserve"> the</w:t>
      </w:r>
      <w:r w:rsidRPr="00FF3582">
        <w:t xml:space="preserve"> supplier will work together.</w:t>
      </w:r>
    </w:p>
    <w:p w:rsidR="00CC3130" w:rsidRPr="00FF3582" w:rsidRDefault="00CC3130" w:rsidP="00F34162">
      <w:pPr>
        <w:pStyle w:val="Heading2"/>
        <w:spacing w:line="276" w:lineRule="auto"/>
        <w:rPr>
          <w:rFonts w:ascii="Times New Roman" w:hAnsi="Times New Roman"/>
        </w:rPr>
      </w:pPr>
      <w:bookmarkStart w:id="23" w:name="_Toc66993073"/>
      <w:r w:rsidRPr="00FF3582">
        <w:rPr>
          <w:rFonts w:ascii="Times New Roman" w:hAnsi="Times New Roman"/>
        </w:rPr>
        <w:t>Communication</w:t>
      </w:r>
      <w:bookmarkEnd w:id="23"/>
    </w:p>
    <w:p w:rsidR="00F01805" w:rsidRPr="00FF3582" w:rsidRDefault="005E4F6E" w:rsidP="00F34162">
      <w:pPr>
        <w:spacing w:after="120" w:line="276" w:lineRule="auto"/>
        <w:ind w:right="897"/>
        <w:jc w:val="both"/>
      </w:pPr>
      <w:r w:rsidRPr="00FF3582">
        <w:t>To ensure close collaboration between UNEP DTU Partnership and the supplier’s team, the communication should be continuous and transparent. Different tools can support ongoing communication, namely videoconference, email, and chat tools. The supplier is welcome to propose its choice of communication setting</w:t>
      </w:r>
      <w:r w:rsidR="003330BE" w:rsidRPr="00FF3582">
        <w:t>.</w:t>
      </w:r>
    </w:p>
    <w:p w:rsidR="00CC3130" w:rsidRPr="00FF3582" w:rsidRDefault="00CC3130" w:rsidP="00F34162">
      <w:pPr>
        <w:pStyle w:val="Heading2"/>
        <w:spacing w:line="276" w:lineRule="auto"/>
        <w:rPr>
          <w:rFonts w:ascii="Times New Roman" w:hAnsi="Times New Roman"/>
        </w:rPr>
      </w:pPr>
      <w:bookmarkStart w:id="24" w:name="_Toc66993074"/>
      <w:r w:rsidRPr="00FF3582">
        <w:rPr>
          <w:rFonts w:ascii="Times New Roman" w:hAnsi="Times New Roman"/>
        </w:rPr>
        <w:t>Design, Development, and Implementation Methods</w:t>
      </w:r>
      <w:bookmarkEnd w:id="24"/>
    </w:p>
    <w:p w:rsidR="005E4F6E" w:rsidRPr="00FF3582" w:rsidRDefault="005E4F6E" w:rsidP="00F34162">
      <w:pPr>
        <w:spacing w:after="120" w:line="276" w:lineRule="auto"/>
        <w:ind w:right="897"/>
        <w:jc w:val="both"/>
      </w:pPr>
      <w:r w:rsidRPr="00FF3582">
        <w:t>The supplier is welcome to propose and elaborate on the choice of methodology, development tools, and technical environments to be used for building the platform. The use of design modeling conventions or tools, source code control procedures, quality assurance and testing procedures, backup and recovery procedures should also be documented in the suppliers’ proposal.</w:t>
      </w:r>
      <w:r w:rsidR="00C978BE" w:rsidRPr="00FF3582">
        <w:t xml:space="preserve"> </w:t>
      </w:r>
    </w:p>
    <w:p w:rsidR="00546315" w:rsidRPr="00FF3582" w:rsidRDefault="005E4F6E" w:rsidP="00F34162">
      <w:pPr>
        <w:spacing w:after="120" w:line="276" w:lineRule="auto"/>
        <w:ind w:right="897"/>
        <w:jc w:val="both"/>
      </w:pPr>
      <w:r w:rsidRPr="00FF3582">
        <w:t>The interaction and functional design of the platform will be reviewed by UNEP DTU Partnership’s project team.</w:t>
      </w:r>
    </w:p>
    <w:p w:rsidR="00CC3130" w:rsidRPr="00FF3582" w:rsidRDefault="00CC3130" w:rsidP="00F34162">
      <w:pPr>
        <w:pStyle w:val="Heading2"/>
        <w:spacing w:line="276" w:lineRule="auto"/>
        <w:rPr>
          <w:rFonts w:ascii="Times New Roman" w:hAnsi="Times New Roman"/>
        </w:rPr>
      </w:pPr>
      <w:bookmarkStart w:id="25" w:name="_Toc66993075"/>
      <w:r w:rsidRPr="00FF3582">
        <w:rPr>
          <w:rFonts w:ascii="Times New Roman" w:hAnsi="Times New Roman"/>
        </w:rPr>
        <w:t>Evaluation and Monitoring</w:t>
      </w:r>
      <w:bookmarkEnd w:id="25"/>
    </w:p>
    <w:p w:rsidR="00BC1586" w:rsidRPr="00FF3582" w:rsidRDefault="00DE750F" w:rsidP="00F34162">
      <w:pPr>
        <w:spacing w:after="120" w:line="276" w:lineRule="auto"/>
        <w:ind w:right="897"/>
        <w:jc w:val="both"/>
      </w:pPr>
      <w:r w:rsidRPr="00FF3582">
        <w:t xml:space="preserve">Regarding evaluation and monitoring, </w:t>
      </w:r>
      <w:r w:rsidR="009B095B" w:rsidRPr="00FF3582">
        <w:t>the supplier should elaborate on</w:t>
      </w:r>
      <w:r w:rsidR="00BC1586" w:rsidRPr="00FF3582">
        <w:t>:</w:t>
      </w:r>
    </w:p>
    <w:p w:rsidR="00BC1586" w:rsidRPr="00FF3582" w:rsidRDefault="00BC1586" w:rsidP="00C453ED">
      <w:pPr>
        <w:pStyle w:val="ListParagraph"/>
        <w:numPr>
          <w:ilvl w:val="0"/>
          <w:numId w:val="3"/>
        </w:numPr>
        <w:spacing w:after="120" w:line="276" w:lineRule="auto"/>
        <w:ind w:right="897"/>
        <w:jc w:val="both"/>
      </w:pPr>
      <w:r w:rsidRPr="00FF3582">
        <w:t>Preferred frequency, format, mechanisms, and contents of status reporting;</w:t>
      </w:r>
    </w:p>
    <w:p w:rsidR="009B095B" w:rsidRPr="00FF3582" w:rsidRDefault="009B095B" w:rsidP="00C453ED">
      <w:pPr>
        <w:pStyle w:val="ListParagraph"/>
        <w:numPr>
          <w:ilvl w:val="0"/>
          <w:numId w:val="3"/>
        </w:numPr>
        <w:spacing w:after="120" w:line="276" w:lineRule="auto"/>
        <w:ind w:right="897"/>
        <w:jc w:val="both"/>
      </w:pPr>
      <w:r w:rsidRPr="00FF3582">
        <w:t>Quality checkpoints and joint reviews that will involve representatives from both parts, with approximate review schedule;</w:t>
      </w:r>
    </w:p>
    <w:p w:rsidR="00BC1586" w:rsidRPr="00FF3582" w:rsidRDefault="00BC1586" w:rsidP="00C453ED">
      <w:pPr>
        <w:pStyle w:val="ListParagraph"/>
        <w:numPr>
          <w:ilvl w:val="0"/>
          <w:numId w:val="3"/>
        </w:numPr>
        <w:spacing w:after="120" w:line="276" w:lineRule="auto"/>
        <w:ind w:right="897"/>
        <w:jc w:val="both"/>
      </w:pPr>
      <w:r w:rsidRPr="00FF3582">
        <w:t>How issues requiring corrective action will be raised, documented, communicated, escalated, and resolved;</w:t>
      </w:r>
    </w:p>
    <w:p w:rsidR="00BC1586" w:rsidRPr="00FF3582" w:rsidRDefault="00BC1586" w:rsidP="00C453ED">
      <w:pPr>
        <w:pStyle w:val="ListParagraph"/>
        <w:numPr>
          <w:ilvl w:val="0"/>
          <w:numId w:val="3"/>
        </w:numPr>
        <w:spacing w:after="120" w:line="276" w:lineRule="auto"/>
        <w:ind w:right="897"/>
        <w:jc w:val="both"/>
      </w:pPr>
      <w:r w:rsidRPr="00FF3582">
        <w:t>Tracking of results against estimates, and how to handle situations in which an expected deliverable is not produced on schedule;</w:t>
      </w:r>
      <w:r w:rsidR="00B74319" w:rsidRPr="00FF3582">
        <w:t xml:space="preserve"> and</w:t>
      </w:r>
    </w:p>
    <w:p w:rsidR="00B15CB3" w:rsidRPr="00FF3582" w:rsidRDefault="00BC1586" w:rsidP="00C453ED">
      <w:pPr>
        <w:pStyle w:val="ListParagraph"/>
        <w:numPr>
          <w:ilvl w:val="0"/>
          <w:numId w:val="3"/>
        </w:numPr>
        <w:spacing w:after="120" w:line="276" w:lineRule="auto"/>
        <w:ind w:right="897"/>
        <w:jc w:val="both"/>
      </w:pPr>
      <w:r w:rsidRPr="00FF3582">
        <w:t>How project’s risks are to be managed</w:t>
      </w:r>
      <w:r w:rsidR="00FC3478" w:rsidRPr="00FF3582">
        <w:t>.</w:t>
      </w:r>
    </w:p>
    <w:p w:rsidR="00CC3130" w:rsidRPr="00FF3582" w:rsidRDefault="00CC3130" w:rsidP="00F34162">
      <w:pPr>
        <w:pStyle w:val="Heading2"/>
        <w:spacing w:line="276" w:lineRule="auto"/>
        <w:rPr>
          <w:rFonts w:ascii="Times New Roman" w:hAnsi="Times New Roman"/>
        </w:rPr>
      </w:pPr>
      <w:bookmarkStart w:id="26" w:name="_Toc66993076"/>
      <w:r w:rsidRPr="00FF3582">
        <w:rPr>
          <w:rFonts w:ascii="Times New Roman" w:hAnsi="Times New Roman"/>
        </w:rPr>
        <w:t>Change Management</w:t>
      </w:r>
      <w:bookmarkEnd w:id="26"/>
    </w:p>
    <w:p w:rsidR="00EC7D1E" w:rsidRPr="00FF3582" w:rsidRDefault="008C75C7" w:rsidP="00F34162">
      <w:pPr>
        <w:spacing w:after="120" w:line="276" w:lineRule="auto"/>
        <w:ind w:right="897"/>
        <w:jc w:val="both"/>
      </w:pPr>
      <w:r w:rsidRPr="00FF3582">
        <w:t>A</w:t>
      </w:r>
      <w:r w:rsidR="00921E17" w:rsidRPr="00FF3582">
        <w:t>ny changes in scope</w:t>
      </w:r>
      <w:r w:rsidR="006F284D" w:rsidRPr="00FF3582">
        <w:t xml:space="preserve"> (from the supplier or the client)</w:t>
      </w:r>
      <w:r w:rsidR="00921E17" w:rsidRPr="00FF3582">
        <w:t xml:space="preserve">, requirements, and technology should be communicated, in writing, </w:t>
      </w:r>
      <w:r w:rsidR="000B50FA" w:rsidRPr="00FF3582">
        <w:t>at the earliest. Changes</w:t>
      </w:r>
      <w:r w:rsidR="00921E17" w:rsidRPr="00FF3582">
        <w:t xml:space="preserve"> will be </w:t>
      </w:r>
      <w:r w:rsidR="006E5364" w:rsidRPr="00FF3582">
        <w:t xml:space="preserve">jointly </w:t>
      </w:r>
      <w:r w:rsidR="00921E17" w:rsidRPr="00FF3582">
        <w:t xml:space="preserve">evaluated </w:t>
      </w:r>
      <w:r w:rsidRPr="00FF3582">
        <w:t>based on the impact they</w:t>
      </w:r>
      <w:r w:rsidR="00921E17" w:rsidRPr="00FF3582">
        <w:t xml:space="preserve"> will have on the project’s schedule, cost, and quality.</w:t>
      </w:r>
    </w:p>
    <w:p w:rsidR="008C75C7" w:rsidRPr="00FF3582" w:rsidRDefault="008C75C7" w:rsidP="00F34162">
      <w:pPr>
        <w:spacing w:after="120" w:line="276" w:lineRule="auto"/>
        <w:ind w:right="897"/>
        <w:jc w:val="both"/>
      </w:pPr>
      <w:r w:rsidRPr="00FF3582">
        <w:t xml:space="preserve">The supplier is welcome </w:t>
      </w:r>
      <w:r w:rsidR="00EC7D1E" w:rsidRPr="00FF3582">
        <w:t xml:space="preserve">to </w:t>
      </w:r>
      <w:r w:rsidR="009D793C" w:rsidRPr="00FF3582">
        <w:t>extend this</w:t>
      </w:r>
      <w:r w:rsidRPr="00FF3582">
        <w:t xml:space="preserve"> process for management of changes in scope</w:t>
      </w:r>
      <w:r w:rsidR="00EC7D1E" w:rsidRPr="00FF3582">
        <w:t>, requirements, and technology</w:t>
      </w:r>
      <w:r w:rsidR="009D793C" w:rsidRPr="00FF3582">
        <w:t>, or recommend an alternative</w:t>
      </w:r>
      <w:r w:rsidR="00EC7D1E" w:rsidRPr="00FF3582">
        <w:t>.</w:t>
      </w:r>
    </w:p>
    <w:p w:rsidR="00CC3130" w:rsidRPr="00FF3582" w:rsidRDefault="00CC3130" w:rsidP="00F34162">
      <w:pPr>
        <w:pStyle w:val="Heading2"/>
        <w:spacing w:line="276" w:lineRule="auto"/>
        <w:rPr>
          <w:rFonts w:ascii="Times New Roman" w:hAnsi="Times New Roman"/>
        </w:rPr>
      </w:pPr>
      <w:bookmarkStart w:id="27" w:name="_Toc66993077"/>
      <w:r w:rsidRPr="00FF3582">
        <w:rPr>
          <w:rFonts w:ascii="Times New Roman" w:hAnsi="Times New Roman"/>
        </w:rPr>
        <w:t>Product Acceptance</w:t>
      </w:r>
      <w:bookmarkEnd w:id="27"/>
    </w:p>
    <w:p w:rsidR="00CC3130" w:rsidRPr="00FF3582" w:rsidRDefault="00465199" w:rsidP="00F34162">
      <w:pPr>
        <w:spacing w:after="120" w:line="276" w:lineRule="auto"/>
        <w:ind w:right="897"/>
        <w:jc w:val="both"/>
      </w:pPr>
      <w:r w:rsidRPr="00FF3582">
        <w:t xml:space="preserve">Notwithstanding the </w:t>
      </w:r>
      <w:r w:rsidR="00F4021A" w:rsidRPr="00FF3582">
        <w:t xml:space="preserve">possibility of defining more detailed acceptance criteria </w:t>
      </w:r>
      <w:r w:rsidR="005E4F6E" w:rsidRPr="00FF3582">
        <w:t>at the contracting stage</w:t>
      </w:r>
      <w:r w:rsidR="00F4021A" w:rsidRPr="00FF3582">
        <w:t>, t</w:t>
      </w:r>
      <w:r w:rsidR="000418EB" w:rsidRPr="00FF3582">
        <w:t xml:space="preserve">he </w:t>
      </w:r>
      <w:r w:rsidR="00F4021A" w:rsidRPr="00FF3582">
        <w:t xml:space="preserve">overall </w:t>
      </w:r>
      <w:r w:rsidR="000418EB" w:rsidRPr="00FF3582">
        <w:t xml:space="preserve">evaluation of interim and final deliverables will </w:t>
      </w:r>
      <w:r w:rsidR="005F0F1B" w:rsidRPr="00FF3582">
        <w:t>consider</w:t>
      </w:r>
      <w:r w:rsidR="00EA072B" w:rsidRPr="00FF3582">
        <w:t>:</w:t>
      </w:r>
    </w:p>
    <w:p w:rsidR="00BE5CA2" w:rsidRPr="00FF3582" w:rsidRDefault="00BE5CA2" w:rsidP="00144D46">
      <w:pPr>
        <w:pStyle w:val="ListNumber"/>
        <w:numPr>
          <w:ilvl w:val="0"/>
          <w:numId w:val="5"/>
        </w:numPr>
        <w:spacing w:after="120" w:line="276" w:lineRule="auto"/>
        <w:ind w:left="1003" w:right="897" w:hanging="436"/>
        <w:contextualSpacing w:val="0"/>
        <w:jc w:val="both"/>
      </w:pPr>
      <w:r w:rsidRPr="00FF3582">
        <w:t xml:space="preserve">Data and database integrity testing: </w:t>
      </w:r>
      <w:r w:rsidRPr="00FF3582">
        <w:rPr>
          <w:color w:val="000000"/>
        </w:rPr>
        <w:t>The databases and the database processes will be tested as separate systems without the application</w:t>
      </w:r>
      <w:r w:rsidR="002B32D0" w:rsidRPr="00FF3582">
        <w:rPr>
          <w:color w:val="000000"/>
        </w:rPr>
        <w:t>.</w:t>
      </w:r>
    </w:p>
    <w:p w:rsidR="00EA072B" w:rsidRPr="00FF3582" w:rsidRDefault="00F26201" w:rsidP="00144D46">
      <w:pPr>
        <w:pStyle w:val="ListNumber"/>
        <w:numPr>
          <w:ilvl w:val="0"/>
          <w:numId w:val="5"/>
        </w:numPr>
        <w:spacing w:after="120" w:line="276" w:lineRule="auto"/>
        <w:ind w:left="1003" w:right="897" w:hanging="436"/>
        <w:contextualSpacing w:val="0"/>
        <w:jc w:val="both"/>
      </w:pPr>
      <w:r w:rsidRPr="00FF3582">
        <w:t xml:space="preserve">Functional testing: </w:t>
      </w:r>
      <w:r w:rsidR="007C063C" w:rsidRPr="00FF3582">
        <w:t xml:space="preserve">Evaluation </w:t>
      </w:r>
      <w:r w:rsidRPr="00FF3582">
        <w:t xml:space="preserve">of product functionality to assess its adequacy and fitness to </w:t>
      </w:r>
      <w:r w:rsidR="0057242F" w:rsidRPr="00FF3582">
        <w:t xml:space="preserve">the </w:t>
      </w:r>
      <w:r w:rsidRPr="00FF3582">
        <w:t>intended operating environment</w:t>
      </w:r>
      <w:r w:rsidR="007C063C" w:rsidRPr="00FF3582">
        <w:t xml:space="preserve">. </w:t>
      </w:r>
      <w:r w:rsidR="008B20C4" w:rsidRPr="00FF3582">
        <w:t>The beta version of the software will be tested with the stakeholders</w:t>
      </w:r>
      <w:r w:rsidR="002B32D0" w:rsidRPr="00FF3582">
        <w:t>.</w:t>
      </w:r>
    </w:p>
    <w:p w:rsidR="00BE5CA2" w:rsidRPr="00FF3582" w:rsidRDefault="00BE5CA2" w:rsidP="00144D46">
      <w:pPr>
        <w:pStyle w:val="ListNumber"/>
        <w:numPr>
          <w:ilvl w:val="0"/>
          <w:numId w:val="5"/>
        </w:numPr>
        <w:spacing w:after="120" w:line="276" w:lineRule="auto"/>
        <w:ind w:left="1003" w:right="897" w:hanging="436"/>
        <w:contextualSpacing w:val="0"/>
        <w:jc w:val="both"/>
      </w:pPr>
      <w:r w:rsidRPr="00FF3582">
        <w:t>User interface testing: A user interface test will</w:t>
      </w:r>
      <w:r w:rsidR="00FC3478" w:rsidRPr="00FF3582">
        <w:t xml:space="preserve"> be</w:t>
      </w:r>
      <w:r w:rsidRPr="00FF3582">
        <w:t xml:space="preserve"> conducted to verify the interaction </w:t>
      </w:r>
      <w:r w:rsidR="008B20C4" w:rsidRPr="00FF3582">
        <w:t>with the software of</w:t>
      </w:r>
      <w:r w:rsidRPr="00FF3582">
        <w:t xml:space="preserve"> different user classes.</w:t>
      </w:r>
    </w:p>
    <w:p w:rsidR="00BE5CA2" w:rsidRPr="00FF3582" w:rsidRDefault="00B74319" w:rsidP="00144D46">
      <w:pPr>
        <w:pStyle w:val="ListNumber"/>
        <w:numPr>
          <w:ilvl w:val="0"/>
          <w:numId w:val="5"/>
        </w:numPr>
        <w:spacing w:after="120" w:line="276" w:lineRule="auto"/>
        <w:ind w:left="1003" w:right="897" w:hanging="436"/>
        <w:contextualSpacing w:val="0"/>
        <w:jc w:val="both"/>
      </w:pPr>
      <w:r w:rsidRPr="00FF3582">
        <w:t>Performance</w:t>
      </w:r>
      <w:r w:rsidR="00BE5CA2" w:rsidRPr="00FF3582">
        <w:t xml:space="preserve"> testing: </w:t>
      </w:r>
      <w:r w:rsidR="00BE5CA2" w:rsidRPr="00FF3582">
        <w:rPr>
          <w:color w:val="000000"/>
        </w:rPr>
        <w:t xml:space="preserve">Performance testing will be conducted to measures response times, transaction rates, and other time sensitive requirements. </w:t>
      </w:r>
      <w:r w:rsidRPr="00FF3582">
        <w:rPr>
          <w:color w:val="000000"/>
        </w:rPr>
        <w:t>Performance</w:t>
      </w:r>
      <w:r w:rsidR="00BE5CA2" w:rsidRPr="00FF3582">
        <w:rPr>
          <w:color w:val="000000"/>
        </w:rPr>
        <w:t xml:space="preserve"> testing will be conducted several time</w:t>
      </w:r>
      <w:r w:rsidR="00167737" w:rsidRPr="00FF3582">
        <w:rPr>
          <w:color w:val="000000"/>
        </w:rPr>
        <w:t>s</w:t>
      </w:r>
      <w:r w:rsidR="00BE5CA2" w:rsidRPr="00FF3582">
        <w:rPr>
          <w:color w:val="000000"/>
        </w:rPr>
        <w:t xml:space="preserve"> using a different 'background load' on the system</w:t>
      </w:r>
      <w:r w:rsidR="00FC3478" w:rsidRPr="00FF3582">
        <w:rPr>
          <w:color w:val="000000"/>
        </w:rPr>
        <w:t>.</w:t>
      </w:r>
      <w:r w:rsidR="00BE5CA2" w:rsidRPr="00FF3582">
        <w:t xml:space="preserve"> </w:t>
      </w:r>
    </w:p>
    <w:p w:rsidR="00BE5CA2" w:rsidRPr="00FF3582" w:rsidRDefault="00BE5CA2" w:rsidP="00144D46">
      <w:pPr>
        <w:pStyle w:val="ListNumber"/>
        <w:numPr>
          <w:ilvl w:val="0"/>
          <w:numId w:val="5"/>
        </w:numPr>
        <w:spacing w:after="120" w:line="276" w:lineRule="auto"/>
        <w:ind w:left="1003" w:right="897" w:hanging="436"/>
        <w:contextualSpacing w:val="0"/>
        <w:jc w:val="both"/>
      </w:pPr>
      <w:r w:rsidRPr="00FF3582">
        <w:t xml:space="preserve">Load testing: </w:t>
      </w:r>
      <w:r w:rsidRPr="00FF3582">
        <w:rPr>
          <w:color w:val="000000"/>
        </w:rPr>
        <w:t xml:space="preserve">Load testing will be </w:t>
      </w:r>
      <w:r w:rsidR="00B74319" w:rsidRPr="00FF3582">
        <w:rPr>
          <w:color w:val="000000"/>
        </w:rPr>
        <w:t>carried</w:t>
      </w:r>
      <w:r w:rsidRPr="00FF3582">
        <w:rPr>
          <w:color w:val="000000"/>
        </w:rPr>
        <w:t xml:space="preserve"> out to subject the system-under-test to varying workloads to evaluate the system’s ability to continue to function properly under these different workloads.</w:t>
      </w:r>
    </w:p>
    <w:p w:rsidR="008B20C4" w:rsidRPr="00FF3582" w:rsidRDefault="008B20C4" w:rsidP="00144D46">
      <w:pPr>
        <w:pStyle w:val="ListNumber"/>
        <w:numPr>
          <w:ilvl w:val="0"/>
          <w:numId w:val="5"/>
        </w:numPr>
        <w:spacing w:after="120" w:line="276" w:lineRule="auto"/>
        <w:ind w:left="1003" w:right="897" w:hanging="436"/>
        <w:contextualSpacing w:val="0"/>
        <w:jc w:val="both"/>
        <w:rPr>
          <w:color w:val="000000"/>
        </w:rPr>
      </w:pPr>
      <w:r w:rsidRPr="00FF3582">
        <w:t xml:space="preserve">Security and access control testing: </w:t>
      </w:r>
      <w:r w:rsidRPr="00FF3582">
        <w:rPr>
          <w:color w:val="000000"/>
        </w:rPr>
        <w:t xml:space="preserve">Security and Access Control Testing will </w:t>
      </w:r>
      <w:r w:rsidR="007C063C" w:rsidRPr="00FF3582">
        <w:rPr>
          <w:color w:val="000000"/>
        </w:rPr>
        <w:t xml:space="preserve">be </w:t>
      </w:r>
      <w:r w:rsidRPr="00FF3582">
        <w:rPr>
          <w:color w:val="000000"/>
        </w:rPr>
        <w:t>done to check application security, including access to the Data or Business Functions, and system security, including logging into / remote access to the system.</w:t>
      </w:r>
    </w:p>
    <w:p w:rsidR="00F26201" w:rsidRPr="00FF3582" w:rsidRDefault="00BE5CA2" w:rsidP="00144D46">
      <w:pPr>
        <w:pStyle w:val="ListNumber"/>
        <w:numPr>
          <w:ilvl w:val="0"/>
          <w:numId w:val="5"/>
        </w:numPr>
        <w:spacing w:after="120" w:line="276" w:lineRule="auto"/>
        <w:ind w:left="1003" w:right="897" w:hanging="436"/>
        <w:contextualSpacing w:val="0"/>
        <w:jc w:val="both"/>
      </w:pPr>
      <w:r w:rsidRPr="00FF3582">
        <w:t xml:space="preserve"> </w:t>
      </w:r>
      <w:r w:rsidR="00F26201" w:rsidRPr="00FF3582">
        <w:t>Defect data: Evaluation of eventual defects, and verification of product operation for priority features</w:t>
      </w:r>
      <w:r w:rsidR="007C063C" w:rsidRPr="00FF3582">
        <w:t>.</w:t>
      </w:r>
    </w:p>
    <w:p w:rsidR="00BE5CA2" w:rsidRPr="00FF3582" w:rsidRDefault="00F26201" w:rsidP="00144D46">
      <w:pPr>
        <w:pStyle w:val="ListNumber"/>
        <w:numPr>
          <w:ilvl w:val="0"/>
          <w:numId w:val="5"/>
        </w:numPr>
        <w:spacing w:after="120" w:line="276" w:lineRule="auto"/>
        <w:ind w:left="1003" w:right="897" w:hanging="436"/>
        <w:contextualSpacing w:val="0"/>
        <w:jc w:val="both"/>
      </w:pPr>
      <w:r w:rsidRPr="00FF3582">
        <w:t>Install testing: Verification of product insta</w:t>
      </w:r>
      <w:r w:rsidR="00814294" w:rsidRPr="00FF3582">
        <w:t>ll and uninstall in host server, and t</w:t>
      </w:r>
      <w:r w:rsidRPr="00FF3582">
        <w:t>he installation procedure must be fully documented</w:t>
      </w:r>
      <w:r w:rsidR="007C063C" w:rsidRPr="00FF3582">
        <w:t>.</w:t>
      </w:r>
    </w:p>
    <w:p w:rsidR="00F26201" w:rsidRPr="00FF3582" w:rsidRDefault="00F26201" w:rsidP="00144D46">
      <w:pPr>
        <w:pStyle w:val="ListNumber"/>
        <w:numPr>
          <w:ilvl w:val="0"/>
          <w:numId w:val="5"/>
        </w:numPr>
        <w:spacing w:after="120" w:line="276" w:lineRule="auto"/>
        <w:ind w:left="1003" w:right="897" w:hanging="436"/>
        <w:contextualSpacing w:val="0"/>
        <w:jc w:val="both"/>
      </w:pPr>
      <w:r w:rsidRPr="00FF3582">
        <w:t xml:space="preserve">Customer documentation: </w:t>
      </w:r>
      <w:r w:rsidR="00E313D7" w:rsidRPr="00FF3582">
        <w:t xml:space="preserve">Project documentation must be provided in soft format, </w:t>
      </w:r>
      <w:r w:rsidR="006F3EBA" w:rsidRPr="00FF3582">
        <w:t>as specified in section 6. Deliverables</w:t>
      </w:r>
      <w:r w:rsidR="005178EB" w:rsidRPr="00FF3582">
        <w:t xml:space="preserve"> </w:t>
      </w:r>
      <w:r w:rsidR="00814294" w:rsidRPr="00FF3582">
        <w:t>will be evaluated for accuracy and completeness</w:t>
      </w:r>
      <w:r w:rsidR="007C063C" w:rsidRPr="00FF3582">
        <w:t>.</w:t>
      </w:r>
    </w:p>
    <w:p w:rsidR="00CC3130" w:rsidRPr="00FF3582" w:rsidRDefault="00CC3130" w:rsidP="00F34162">
      <w:pPr>
        <w:pStyle w:val="Heading2"/>
        <w:spacing w:line="276" w:lineRule="auto"/>
        <w:rPr>
          <w:rFonts w:ascii="Times New Roman" w:hAnsi="Times New Roman"/>
        </w:rPr>
      </w:pPr>
      <w:bookmarkStart w:id="28" w:name="_Toc66993078"/>
      <w:r w:rsidRPr="00FF3582">
        <w:rPr>
          <w:rFonts w:ascii="Times New Roman" w:hAnsi="Times New Roman"/>
        </w:rPr>
        <w:t>Support and Maintenance</w:t>
      </w:r>
      <w:bookmarkEnd w:id="28"/>
    </w:p>
    <w:p w:rsidR="005E4F6E" w:rsidRPr="00FF3582" w:rsidRDefault="005E4F6E" w:rsidP="00F34162">
      <w:pPr>
        <w:spacing w:after="120" w:line="276" w:lineRule="auto"/>
        <w:ind w:right="897"/>
        <w:jc w:val="both"/>
      </w:pPr>
      <w:r w:rsidRPr="00FF3582">
        <w:t>Regarding the handling of defects, the supplier is expected to attend and resolve issues detected within the period of 2 months after the handover of the platform. Based on the severity of service level, the expected response times to reported defects are: 1 day for critical, 3 days for serious, and 5 days for normal.</w:t>
      </w:r>
    </w:p>
    <w:p w:rsidR="006A16E4" w:rsidRPr="00FF3582" w:rsidRDefault="005E4F6E" w:rsidP="00F34162">
      <w:pPr>
        <w:spacing w:after="120" w:line="276" w:lineRule="auto"/>
        <w:ind w:right="897"/>
        <w:jc w:val="both"/>
      </w:pPr>
      <w:r w:rsidRPr="00FF3582">
        <w:t>With respect to the operational maintenance of the platform (software updates),</w:t>
      </w:r>
      <w:r w:rsidR="008B38C8" w:rsidRPr="00FF3582">
        <w:t xml:space="preserve"> the service provider will commit to support and maintenance for a period of at least three years. </w:t>
      </w:r>
    </w:p>
    <w:p w:rsidR="00E7152F" w:rsidRPr="00FF3582" w:rsidRDefault="00E7152F" w:rsidP="00F34162">
      <w:pPr>
        <w:spacing w:after="120" w:line="276" w:lineRule="auto"/>
        <w:ind w:right="897" w:firstLine="284"/>
        <w:jc w:val="both"/>
      </w:pPr>
    </w:p>
    <w:p w:rsidR="00E63F84" w:rsidRPr="00FF3582" w:rsidRDefault="00E63F84" w:rsidP="00F34162">
      <w:pPr>
        <w:spacing w:after="120" w:line="276" w:lineRule="auto"/>
        <w:ind w:firstLine="284"/>
        <w:jc w:val="both"/>
      </w:pPr>
      <w:r w:rsidRPr="00FF3582">
        <w:br w:type="page"/>
      </w:r>
    </w:p>
    <w:p w:rsidR="00CC3130" w:rsidRPr="00FF3582" w:rsidRDefault="00CC3130" w:rsidP="00F34162">
      <w:pPr>
        <w:pStyle w:val="Heading1"/>
        <w:spacing w:line="276" w:lineRule="auto"/>
        <w:rPr>
          <w:rFonts w:ascii="Times New Roman" w:hAnsi="Times New Roman"/>
        </w:rPr>
      </w:pPr>
      <w:bookmarkStart w:id="29" w:name="_Toc66993079"/>
      <w:r w:rsidRPr="00FF3582">
        <w:rPr>
          <w:rFonts w:ascii="Times New Roman" w:hAnsi="Times New Roman"/>
        </w:rPr>
        <w:t>Technical Requirements</w:t>
      </w:r>
      <w:bookmarkEnd w:id="29"/>
    </w:p>
    <w:p w:rsidR="00191409" w:rsidRPr="00FF3582" w:rsidRDefault="00191409" w:rsidP="00F34162">
      <w:pPr>
        <w:spacing w:after="120" w:line="276" w:lineRule="auto"/>
        <w:ind w:right="897"/>
        <w:jc w:val="both"/>
      </w:pPr>
      <w:bookmarkStart w:id="30" w:name="_Ref483835055"/>
      <w:bookmarkStart w:id="31" w:name="_Ref483835063"/>
      <w:r w:rsidRPr="00FF3582">
        <w:t xml:space="preserve">This section describes the concept and range of the </w:t>
      </w:r>
      <w:r w:rsidR="005E4F6E" w:rsidRPr="00FF3582">
        <w:t>platform</w:t>
      </w:r>
      <w:r w:rsidRPr="00FF3582">
        <w:t xml:space="preserve"> to be built, </w:t>
      </w:r>
      <w:r w:rsidR="005E4F6E" w:rsidRPr="00FF3582">
        <w:t>and</w:t>
      </w:r>
      <w:r w:rsidR="00A85A13" w:rsidRPr="00FF3582">
        <w:t xml:space="preserve"> </w:t>
      </w:r>
      <w:r w:rsidRPr="00FF3582">
        <w:t xml:space="preserve">explains the capabilities that the </w:t>
      </w:r>
      <w:r w:rsidR="005E4F6E" w:rsidRPr="00FF3582">
        <w:t>web-based N</w:t>
      </w:r>
      <w:r w:rsidR="001418E8" w:rsidRPr="00FF3582">
        <w:t>DC</w:t>
      </w:r>
      <w:r w:rsidR="005E4F6E" w:rsidRPr="00FF3582">
        <w:t xml:space="preserve"> Registry</w:t>
      </w:r>
      <w:r w:rsidRPr="00FF3582">
        <w:t xml:space="preserve"> platform will include</w:t>
      </w:r>
      <w:r w:rsidR="00175514" w:rsidRPr="00FF3582">
        <w:t>.</w:t>
      </w:r>
    </w:p>
    <w:p w:rsidR="003164C8" w:rsidRPr="00FF3582" w:rsidRDefault="003164C8" w:rsidP="00F34162">
      <w:pPr>
        <w:pStyle w:val="Heading2"/>
        <w:spacing w:line="276" w:lineRule="auto"/>
        <w:ind w:right="897"/>
        <w:rPr>
          <w:rFonts w:ascii="Times New Roman" w:hAnsi="Times New Roman"/>
        </w:rPr>
      </w:pPr>
      <w:bookmarkStart w:id="32" w:name="_Toc66993080"/>
      <w:r w:rsidRPr="00FF3582">
        <w:rPr>
          <w:rFonts w:ascii="Times New Roman" w:hAnsi="Times New Roman"/>
        </w:rPr>
        <w:t>Hosting Environment</w:t>
      </w:r>
      <w:bookmarkEnd w:id="32"/>
    </w:p>
    <w:p w:rsidR="003164C8" w:rsidRPr="00FF3582" w:rsidRDefault="003164C8" w:rsidP="005178EB">
      <w:pPr>
        <w:spacing w:line="276" w:lineRule="auto"/>
        <w:ind w:right="897"/>
        <w:jc w:val="both"/>
      </w:pPr>
      <w:r w:rsidRPr="00FF3582">
        <w:t xml:space="preserve">Hosting of the software will be done by the Government Online Centre (GOC) of Mauritius. A secured g-cloud based on Intel Operating Systems is available at the GOC to provide for Infrastructure as a Service (IA as) for different applications within e-Government. </w:t>
      </w:r>
      <w:r w:rsidR="00984434" w:rsidRPr="00FF3582">
        <w:t xml:space="preserve">The backup solution available at GOC is Veritas NetBackup 8.2. The Supplier should quote for capacity based license depending on the capacity of data that will need to be backed up for the Virtual Machines and the Databases.  </w:t>
      </w:r>
      <w:r w:rsidRPr="00FF3582">
        <w:t>The proposed virtual machines to be provisioned to host the software is listed below.</w:t>
      </w:r>
    </w:p>
    <w:tbl>
      <w:tblPr>
        <w:tblStyle w:val="ListTable3-Accent1"/>
        <w:tblW w:w="0" w:type="auto"/>
        <w:tblLook w:val="04A0" w:firstRow="1" w:lastRow="0" w:firstColumn="1" w:lastColumn="0" w:noHBand="0" w:noVBand="1"/>
      </w:tblPr>
      <w:tblGrid>
        <w:gridCol w:w="1373"/>
        <w:gridCol w:w="1488"/>
        <w:gridCol w:w="1606"/>
        <w:gridCol w:w="981"/>
        <w:gridCol w:w="1347"/>
        <w:gridCol w:w="3281"/>
      </w:tblGrid>
      <w:tr w:rsidR="003164C8" w:rsidRPr="00FF3582" w:rsidTr="00C45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3164C8" w:rsidRPr="00FF3582" w:rsidRDefault="003164C8" w:rsidP="00F34162">
            <w:pPr>
              <w:spacing w:line="276" w:lineRule="auto"/>
              <w:jc w:val="both"/>
            </w:pPr>
            <w:r w:rsidRPr="00FF3582">
              <w:rPr>
                <w:b w:val="0"/>
                <w:bCs w:val="0"/>
              </w:rPr>
              <w:t>Environment</w:t>
            </w:r>
          </w:p>
        </w:tc>
        <w:tc>
          <w:tcPr>
            <w:tcW w:w="0" w:type="auto"/>
            <w:hideMark/>
          </w:tcPr>
          <w:p w:rsidR="003164C8" w:rsidRPr="00FF3582" w:rsidRDefault="003164C8" w:rsidP="00F34162">
            <w:pPr>
              <w:spacing w:line="276" w:lineRule="auto"/>
              <w:ind w:right="3"/>
              <w:jc w:val="both"/>
              <w:cnfStyle w:val="100000000000" w:firstRow="1" w:lastRow="0" w:firstColumn="0" w:lastColumn="0" w:oddVBand="0" w:evenVBand="0" w:oddHBand="0" w:evenHBand="0" w:firstRowFirstColumn="0" w:firstRowLastColumn="0" w:lastRowFirstColumn="0" w:lastRowLastColumn="0"/>
            </w:pPr>
            <w:r w:rsidRPr="00FF3582">
              <w:rPr>
                <w:b w:val="0"/>
                <w:bCs w:val="0"/>
              </w:rPr>
              <w:t>VM</w:t>
            </w:r>
          </w:p>
        </w:tc>
        <w:tc>
          <w:tcPr>
            <w:tcW w:w="0" w:type="auto"/>
            <w:hideMark/>
          </w:tcPr>
          <w:p w:rsidR="003164C8" w:rsidRPr="00FF3582" w:rsidRDefault="003164C8" w:rsidP="00F34162">
            <w:pPr>
              <w:spacing w:line="276" w:lineRule="auto"/>
              <w:jc w:val="both"/>
              <w:cnfStyle w:val="100000000000" w:firstRow="1" w:lastRow="0" w:firstColumn="0" w:lastColumn="0" w:oddVBand="0" w:evenVBand="0" w:oddHBand="0" w:evenHBand="0" w:firstRowFirstColumn="0" w:firstRowLastColumn="0" w:lastRowFirstColumn="0" w:lastRowLastColumn="0"/>
            </w:pPr>
            <w:r w:rsidRPr="00FF3582">
              <w:rPr>
                <w:b w:val="0"/>
                <w:bCs w:val="0"/>
              </w:rPr>
              <w:t>Processor (virtual CPUs)</w:t>
            </w:r>
          </w:p>
        </w:tc>
        <w:tc>
          <w:tcPr>
            <w:tcW w:w="0" w:type="auto"/>
            <w:hideMark/>
          </w:tcPr>
          <w:p w:rsidR="003164C8" w:rsidRPr="00FF3582" w:rsidRDefault="003164C8" w:rsidP="00F34162">
            <w:pPr>
              <w:spacing w:line="276" w:lineRule="auto"/>
              <w:ind w:right="41"/>
              <w:jc w:val="both"/>
              <w:cnfStyle w:val="100000000000" w:firstRow="1" w:lastRow="0" w:firstColumn="0" w:lastColumn="0" w:oddVBand="0" w:evenVBand="0" w:oddHBand="0" w:evenHBand="0" w:firstRowFirstColumn="0" w:firstRowLastColumn="0" w:lastRowFirstColumn="0" w:lastRowLastColumn="0"/>
            </w:pPr>
            <w:r w:rsidRPr="00FF3582">
              <w:rPr>
                <w:b w:val="0"/>
                <w:bCs w:val="0"/>
              </w:rPr>
              <w:t>RAM</w:t>
            </w:r>
          </w:p>
        </w:tc>
        <w:tc>
          <w:tcPr>
            <w:tcW w:w="0" w:type="auto"/>
            <w:hideMark/>
          </w:tcPr>
          <w:p w:rsidR="003164C8" w:rsidRPr="00FF3582" w:rsidRDefault="003164C8" w:rsidP="00F34162">
            <w:pPr>
              <w:spacing w:line="276" w:lineRule="auto"/>
              <w:jc w:val="both"/>
              <w:cnfStyle w:val="100000000000" w:firstRow="1" w:lastRow="0" w:firstColumn="0" w:lastColumn="0" w:oddVBand="0" w:evenVBand="0" w:oddHBand="0" w:evenHBand="0" w:firstRowFirstColumn="0" w:firstRowLastColumn="0" w:lastRowFirstColumn="0" w:lastRowLastColumn="0"/>
            </w:pPr>
            <w:r w:rsidRPr="00FF3582">
              <w:rPr>
                <w:b w:val="0"/>
                <w:bCs w:val="0"/>
              </w:rPr>
              <w:t>Hard Disk Capacity</w:t>
            </w:r>
          </w:p>
        </w:tc>
        <w:tc>
          <w:tcPr>
            <w:tcW w:w="0" w:type="auto"/>
            <w:hideMark/>
          </w:tcPr>
          <w:p w:rsidR="003164C8" w:rsidRPr="00FF3582" w:rsidRDefault="003164C8" w:rsidP="00F34162">
            <w:pPr>
              <w:spacing w:line="276" w:lineRule="auto"/>
              <w:jc w:val="both"/>
              <w:cnfStyle w:val="100000000000" w:firstRow="1" w:lastRow="0" w:firstColumn="0" w:lastColumn="0" w:oddVBand="0" w:evenVBand="0" w:oddHBand="0" w:evenHBand="0" w:firstRowFirstColumn="0" w:firstRowLastColumn="0" w:lastRowFirstColumn="0" w:lastRowLastColumn="0"/>
            </w:pPr>
            <w:r w:rsidRPr="00FF3582">
              <w:rPr>
                <w:b w:val="0"/>
                <w:bCs w:val="0"/>
              </w:rPr>
              <w:t xml:space="preserve">Operating System </w:t>
            </w:r>
          </w:p>
        </w:tc>
      </w:tr>
      <w:tr w:rsidR="003164C8" w:rsidRPr="00FF3582" w:rsidTr="00C453ED">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3164C8" w:rsidRPr="00FF3582" w:rsidRDefault="003164C8" w:rsidP="00F34162">
            <w:pPr>
              <w:spacing w:line="276" w:lineRule="auto"/>
              <w:jc w:val="both"/>
            </w:pPr>
            <w:r w:rsidRPr="00FF3582">
              <w:rPr>
                <w:b w:val="0"/>
                <w:bCs w:val="0"/>
              </w:rPr>
              <w:t> </w:t>
            </w:r>
          </w:p>
          <w:p w:rsidR="003164C8" w:rsidRPr="00FF3582" w:rsidRDefault="003164C8" w:rsidP="00F34162">
            <w:pPr>
              <w:spacing w:line="276" w:lineRule="auto"/>
              <w:jc w:val="both"/>
            </w:pPr>
            <w:r w:rsidRPr="00FF3582">
              <w:rPr>
                <w:b w:val="0"/>
                <w:bCs w:val="0"/>
              </w:rPr>
              <w:t>Production</w:t>
            </w:r>
          </w:p>
        </w:tc>
        <w:tc>
          <w:tcPr>
            <w:tcW w:w="0" w:type="auto"/>
            <w:hideMark/>
          </w:tcPr>
          <w:p w:rsidR="003164C8" w:rsidRPr="00FF3582" w:rsidRDefault="003164C8" w:rsidP="00F34162">
            <w:pPr>
              <w:spacing w:line="276" w:lineRule="auto"/>
              <w:ind w:right="3"/>
              <w:jc w:val="both"/>
              <w:cnfStyle w:val="000000100000" w:firstRow="0" w:lastRow="0" w:firstColumn="0" w:lastColumn="0" w:oddVBand="0" w:evenVBand="0" w:oddHBand="1" w:evenHBand="0" w:firstRowFirstColumn="0" w:firstRowLastColumn="0" w:lastRowFirstColumn="0" w:lastRowLastColumn="0"/>
            </w:pPr>
            <w:r w:rsidRPr="00FF3582">
              <w:t>Web Server</w:t>
            </w:r>
          </w:p>
          <w:p w:rsidR="00846014" w:rsidRPr="00FF3582" w:rsidRDefault="00846014" w:rsidP="00F34162">
            <w:pPr>
              <w:spacing w:line="276" w:lineRule="auto"/>
              <w:ind w:right="3"/>
              <w:jc w:val="both"/>
              <w:cnfStyle w:val="000000100000" w:firstRow="0" w:lastRow="0" w:firstColumn="0" w:lastColumn="0" w:oddVBand="0" w:evenVBand="0" w:oddHBand="1" w:evenHBand="0" w:firstRowFirstColumn="0" w:firstRowLastColumn="0" w:lastRowFirstColumn="0" w:lastRowLastColumn="0"/>
            </w:pPr>
          </w:p>
          <w:p w:rsidR="003164C8" w:rsidRPr="00FF3582" w:rsidRDefault="003164C8" w:rsidP="00F34162">
            <w:pPr>
              <w:spacing w:line="276" w:lineRule="auto"/>
              <w:ind w:right="3"/>
              <w:jc w:val="both"/>
              <w:cnfStyle w:val="000000100000" w:firstRow="0" w:lastRow="0" w:firstColumn="0" w:lastColumn="0" w:oddVBand="0" w:evenVBand="0" w:oddHBand="1" w:evenHBand="0" w:firstRowFirstColumn="0" w:firstRowLastColumn="0" w:lastRowFirstColumn="0" w:lastRowLastColumn="0"/>
            </w:pPr>
          </w:p>
        </w:tc>
        <w:tc>
          <w:tcPr>
            <w:tcW w:w="0" w:type="auto"/>
            <w:hideMark/>
          </w:tcPr>
          <w:p w:rsidR="003164C8" w:rsidRPr="00FF3582" w:rsidRDefault="003164C8" w:rsidP="00F34162">
            <w:pPr>
              <w:spacing w:line="276" w:lineRule="auto"/>
              <w:jc w:val="both"/>
              <w:cnfStyle w:val="000000100000" w:firstRow="0" w:lastRow="0" w:firstColumn="0" w:lastColumn="0" w:oddVBand="0" w:evenVBand="0" w:oddHBand="1" w:evenHBand="0" w:firstRowFirstColumn="0" w:firstRowLastColumn="0" w:lastRowFirstColumn="0" w:lastRowLastColumn="0"/>
            </w:pPr>
            <w:r w:rsidRPr="00FF3582">
              <w:t>4 vCPU</w:t>
            </w:r>
          </w:p>
        </w:tc>
        <w:tc>
          <w:tcPr>
            <w:tcW w:w="0" w:type="auto"/>
            <w:hideMark/>
          </w:tcPr>
          <w:p w:rsidR="003164C8" w:rsidRPr="00FF3582" w:rsidRDefault="003164C8" w:rsidP="00F34162">
            <w:pPr>
              <w:spacing w:line="276" w:lineRule="auto"/>
              <w:ind w:right="41"/>
              <w:jc w:val="both"/>
              <w:cnfStyle w:val="000000100000" w:firstRow="0" w:lastRow="0" w:firstColumn="0" w:lastColumn="0" w:oddVBand="0" w:evenVBand="0" w:oddHBand="1" w:evenHBand="0" w:firstRowFirstColumn="0" w:firstRowLastColumn="0" w:lastRowFirstColumn="0" w:lastRowLastColumn="0"/>
            </w:pPr>
            <w:r w:rsidRPr="00FF3582">
              <w:t xml:space="preserve">Min 16 GB </w:t>
            </w:r>
          </w:p>
        </w:tc>
        <w:tc>
          <w:tcPr>
            <w:tcW w:w="0" w:type="auto"/>
            <w:hideMark/>
          </w:tcPr>
          <w:p w:rsidR="003164C8" w:rsidRPr="00FF3582" w:rsidRDefault="003164C8" w:rsidP="00F34162">
            <w:pPr>
              <w:spacing w:line="276" w:lineRule="auto"/>
              <w:jc w:val="both"/>
              <w:cnfStyle w:val="000000100000" w:firstRow="0" w:lastRow="0" w:firstColumn="0" w:lastColumn="0" w:oddVBand="0" w:evenVBand="0" w:oddHBand="1" w:evenHBand="0" w:firstRowFirstColumn="0" w:firstRowLastColumn="0" w:lastRowFirstColumn="0" w:lastRowLastColumn="0"/>
            </w:pPr>
            <w:r w:rsidRPr="00FF3582">
              <w:t>300 GB</w:t>
            </w:r>
          </w:p>
        </w:tc>
        <w:tc>
          <w:tcPr>
            <w:tcW w:w="0" w:type="auto"/>
            <w:vMerge w:val="restart"/>
            <w:hideMark/>
          </w:tcPr>
          <w:p w:rsidR="003164C8" w:rsidRPr="00FF3582" w:rsidRDefault="003164C8" w:rsidP="00F34162">
            <w:pPr>
              <w:spacing w:line="276" w:lineRule="auto"/>
              <w:jc w:val="both"/>
              <w:cnfStyle w:val="000000100000" w:firstRow="0" w:lastRow="0" w:firstColumn="0" w:lastColumn="0" w:oddVBand="0" w:evenVBand="0" w:oddHBand="1" w:evenHBand="0" w:firstRowFirstColumn="0" w:firstRowLastColumn="0" w:lastRowFirstColumn="0" w:lastRowLastColumn="0"/>
            </w:pPr>
            <w:r w:rsidRPr="00FF3582">
              <w:t xml:space="preserve">Microsoft Windows Server 2019 (or latest) or Linux Operating System </w:t>
            </w:r>
          </w:p>
        </w:tc>
      </w:tr>
      <w:tr w:rsidR="003164C8" w:rsidRPr="00FF3582" w:rsidTr="00C453ED">
        <w:tc>
          <w:tcPr>
            <w:cnfStyle w:val="001000000000" w:firstRow="0" w:lastRow="0" w:firstColumn="1" w:lastColumn="0" w:oddVBand="0" w:evenVBand="0" w:oddHBand="0" w:evenHBand="0" w:firstRowFirstColumn="0" w:firstRowLastColumn="0" w:lastRowFirstColumn="0" w:lastRowLastColumn="0"/>
            <w:tcW w:w="0" w:type="auto"/>
            <w:vMerge/>
            <w:hideMark/>
          </w:tcPr>
          <w:p w:rsidR="003164C8" w:rsidRPr="00FF3582" w:rsidRDefault="003164C8" w:rsidP="00F34162">
            <w:pPr>
              <w:spacing w:line="276" w:lineRule="auto"/>
              <w:rPr>
                <w:rFonts w:eastAsiaTheme="minorHAnsi"/>
              </w:rPr>
            </w:pPr>
          </w:p>
        </w:tc>
        <w:tc>
          <w:tcPr>
            <w:tcW w:w="0" w:type="auto"/>
            <w:hideMark/>
          </w:tcPr>
          <w:p w:rsidR="003164C8" w:rsidRPr="00FF3582" w:rsidRDefault="003164C8" w:rsidP="00F34162">
            <w:pPr>
              <w:spacing w:line="276" w:lineRule="auto"/>
              <w:ind w:right="3"/>
              <w:jc w:val="both"/>
              <w:cnfStyle w:val="000000000000" w:firstRow="0" w:lastRow="0" w:firstColumn="0" w:lastColumn="0" w:oddVBand="0" w:evenVBand="0" w:oddHBand="0" w:evenHBand="0" w:firstRowFirstColumn="0" w:firstRowLastColumn="0" w:lastRowFirstColumn="0" w:lastRowLastColumn="0"/>
            </w:pPr>
            <w:r w:rsidRPr="00FF3582">
              <w:t>Application Server</w:t>
            </w:r>
          </w:p>
        </w:tc>
        <w:tc>
          <w:tcPr>
            <w:tcW w:w="0" w:type="auto"/>
            <w:hideMark/>
          </w:tcPr>
          <w:p w:rsidR="003164C8" w:rsidRPr="00FF3582" w:rsidRDefault="003164C8" w:rsidP="00F34162">
            <w:pPr>
              <w:spacing w:line="276" w:lineRule="auto"/>
              <w:jc w:val="both"/>
              <w:cnfStyle w:val="000000000000" w:firstRow="0" w:lastRow="0" w:firstColumn="0" w:lastColumn="0" w:oddVBand="0" w:evenVBand="0" w:oddHBand="0" w:evenHBand="0" w:firstRowFirstColumn="0" w:firstRowLastColumn="0" w:lastRowFirstColumn="0" w:lastRowLastColumn="0"/>
            </w:pPr>
            <w:r w:rsidRPr="00FF3582">
              <w:t>4 vCPU</w:t>
            </w:r>
          </w:p>
        </w:tc>
        <w:tc>
          <w:tcPr>
            <w:tcW w:w="0" w:type="auto"/>
            <w:hideMark/>
          </w:tcPr>
          <w:p w:rsidR="003164C8" w:rsidRPr="00FF3582" w:rsidRDefault="003164C8" w:rsidP="00F34162">
            <w:pPr>
              <w:spacing w:line="276" w:lineRule="auto"/>
              <w:ind w:right="41"/>
              <w:jc w:val="both"/>
              <w:cnfStyle w:val="000000000000" w:firstRow="0" w:lastRow="0" w:firstColumn="0" w:lastColumn="0" w:oddVBand="0" w:evenVBand="0" w:oddHBand="0" w:evenHBand="0" w:firstRowFirstColumn="0" w:firstRowLastColumn="0" w:lastRowFirstColumn="0" w:lastRowLastColumn="0"/>
            </w:pPr>
            <w:r w:rsidRPr="00FF3582">
              <w:t xml:space="preserve">Min16 GB </w:t>
            </w:r>
          </w:p>
        </w:tc>
        <w:tc>
          <w:tcPr>
            <w:tcW w:w="0" w:type="auto"/>
            <w:hideMark/>
          </w:tcPr>
          <w:p w:rsidR="003164C8" w:rsidRPr="00FF3582" w:rsidRDefault="003164C8" w:rsidP="00F34162">
            <w:pPr>
              <w:spacing w:line="276" w:lineRule="auto"/>
              <w:jc w:val="both"/>
              <w:cnfStyle w:val="000000000000" w:firstRow="0" w:lastRow="0" w:firstColumn="0" w:lastColumn="0" w:oddVBand="0" w:evenVBand="0" w:oddHBand="0" w:evenHBand="0" w:firstRowFirstColumn="0" w:firstRowLastColumn="0" w:lastRowFirstColumn="0" w:lastRowLastColumn="0"/>
            </w:pPr>
            <w:r w:rsidRPr="00FF3582">
              <w:t>300 GB</w:t>
            </w:r>
          </w:p>
        </w:tc>
        <w:tc>
          <w:tcPr>
            <w:tcW w:w="0" w:type="auto"/>
            <w:vMerge/>
            <w:hideMark/>
          </w:tcPr>
          <w:p w:rsidR="003164C8" w:rsidRPr="00FF3582" w:rsidRDefault="003164C8" w:rsidP="00F34162">
            <w:pPr>
              <w:spacing w:line="276" w:lineRule="auto"/>
              <w:ind w:right="897"/>
              <w:cnfStyle w:val="000000000000" w:firstRow="0" w:lastRow="0" w:firstColumn="0" w:lastColumn="0" w:oddVBand="0" w:evenVBand="0" w:oddHBand="0" w:evenHBand="0" w:firstRowFirstColumn="0" w:firstRowLastColumn="0" w:lastRowFirstColumn="0" w:lastRowLastColumn="0"/>
              <w:rPr>
                <w:rFonts w:eastAsiaTheme="minorHAnsi"/>
              </w:rPr>
            </w:pPr>
          </w:p>
        </w:tc>
      </w:tr>
      <w:tr w:rsidR="003164C8" w:rsidRPr="00FF3582" w:rsidTr="00C45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3164C8" w:rsidRPr="00FF3582" w:rsidRDefault="003164C8" w:rsidP="00F34162">
            <w:pPr>
              <w:spacing w:line="276" w:lineRule="auto"/>
              <w:rPr>
                <w:rFonts w:eastAsiaTheme="minorHAnsi"/>
              </w:rPr>
            </w:pPr>
          </w:p>
        </w:tc>
        <w:tc>
          <w:tcPr>
            <w:tcW w:w="0" w:type="auto"/>
            <w:hideMark/>
          </w:tcPr>
          <w:p w:rsidR="003164C8" w:rsidRPr="00FF3582" w:rsidRDefault="003164C8" w:rsidP="00F34162">
            <w:pPr>
              <w:spacing w:line="276" w:lineRule="auto"/>
              <w:ind w:right="3"/>
              <w:jc w:val="both"/>
              <w:cnfStyle w:val="000000100000" w:firstRow="0" w:lastRow="0" w:firstColumn="0" w:lastColumn="0" w:oddVBand="0" w:evenVBand="0" w:oddHBand="1" w:evenHBand="0" w:firstRowFirstColumn="0" w:firstRowLastColumn="0" w:lastRowFirstColumn="0" w:lastRowLastColumn="0"/>
            </w:pPr>
            <w:r w:rsidRPr="00FF3582">
              <w:t>Database Server</w:t>
            </w:r>
          </w:p>
        </w:tc>
        <w:tc>
          <w:tcPr>
            <w:tcW w:w="0" w:type="auto"/>
            <w:hideMark/>
          </w:tcPr>
          <w:p w:rsidR="003164C8" w:rsidRPr="00FF3582" w:rsidRDefault="003164C8" w:rsidP="00F34162">
            <w:pPr>
              <w:spacing w:line="276" w:lineRule="auto"/>
              <w:jc w:val="both"/>
              <w:cnfStyle w:val="000000100000" w:firstRow="0" w:lastRow="0" w:firstColumn="0" w:lastColumn="0" w:oddVBand="0" w:evenVBand="0" w:oddHBand="1" w:evenHBand="0" w:firstRowFirstColumn="0" w:firstRowLastColumn="0" w:lastRowFirstColumn="0" w:lastRowLastColumn="0"/>
            </w:pPr>
            <w:r w:rsidRPr="00FF3582">
              <w:t>4 vCPU</w:t>
            </w:r>
          </w:p>
        </w:tc>
        <w:tc>
          <w:tcPr>
            <w:tcW w:w="0" w:type="auto"/>
            <w:hideMark/>
          </w:tcPr>
          <w:p w:rsidR="003164C8" w:rsidRPr="00FF3582" w:rsidRDefault="003164C8" w:rsidP="00F34162">
            <w:pPr>
              <w:spacing w:line="276" w:lineRule="auto"/>
              <w:ind w:right="41"/>
              <w:jc w:val="both"/>
              <w:cnfStyle w:val="000000100000" w:firstRow="0" w:lastRow="0" w:firstColumn="0" w:lastColumn="0" w:oddVBand="0" w:evenVBand="0" w:oddHBand="1" w:evenHBand="0" w:firstRowFirstColumn="0" w:firstRowLastColumn="0" w:lastRowFirstColumn="0" w:lastRowLastColumn="0"/>
            </w:pPr>
            <w:r w:rsidRPr="00FF3582">
              <w:t>Min 16 GB</w:t>
            </w:r>
          </w:p>
        </w:tc>
        <w:tc>
          <w:tcPr>
            <w:tcW w:w="0" w:type="auto"/>
            <w:hideMark/>
          </w:tcPr>
          <w:p w:rsidR="003164C8" w:rsidRPr="00FF3582" w:rsidRDefault="003164C8" w:rsidP="00F34162">
            <w:pPr>
              <w:spacing w:line="276" w:lineRule="auto"/>
              <w:jc w:val="both"/>
              <w:cnfStyle w:val="000000100000" w:firstRow="0" w:lastRow="0" w:firstColumn="0" w:lastColumn="0" w:oddVBand="0" w:evenVBand="0" w:oddHBand="1" w:evenHBand="0" w:firstRowFirstColumn="0" w:firstRowLastColumn="0" w:lastRowFirstColumn="0" w:lastRowLastColumn="0"/>
            </w:pPr>
            <w:r w:rsidRPr="00FF3582">
              <w:t>300 GB</w:t>
            </w:r>
          </w:p>
        </w:tc>
        <w:tc>
          <w:tcPr>
            <w:tcW w:w="0" w:type="auto"/>
            <w:vMerge/>
            <w:hideMark/>
          </w:tcPr>
          <w:p w:rsidR="003164C8" w:rsidRPr="00FF3582" w:rsidRDefault="003164C8" w:rsidP="00F34162">
            <w:pPr>
              <w:spacing w:line="276" w:lineRule="auto"/>
              <w:ind w:right="897"/>
              <w:cnfStyle w:val="000000100000" w:firstRow="0" w:lastRow="0" w:firstColumn="0" w:lastColumn="0" w:oddVBand="0" w:evenVBand="0" w:oddHBand="1" w:evenHBand="0" w:firstRowFirstColumn="0" w:firstRowLastColumn="0" w:lastRowFirstColumn="0" w:lastRowLastColumn="0"/>
              <w:rPr>
                <w:rFonts w:eastAsiaTheme="minorHAnsi"/>
              </w:rPr>
            </w:pPr>
          </w:p>
        </w:tc>
      </w:tr>
      <w:tr w:rsidR="003164C8" w:rsidRPr="00FF3582" w:rsidTr="00C453ED">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3164C8" w:rsidRPr="00FF3582" w:rsidRDefault="003164C8" w:rsidP="00F34162">
            <w:pPr>
              <w:spacing w:line="276" w:lineRule="auto"/>
              <w:jc w:val="both"/>
            </w:pPr>
            <w:r w:rsidRPr="00FF3582">
              <w:rPr>
                <w:b w:val="0"/>
                <w:bCs w:val="0"/>
              </w:rPr>
              <w:t> </w:t>
            </w:r>
          </w:p>
          <w:p w:rsidR="003164C8" w:rsidRPr="00FF3582" w:rsidRDefault="003164C8" w:rsidP="00F34162">
            <w:pPr>
              <w:spacing w:line="276" w:lineRule="auto"/>
              <w:jc w:val="both"/>
            </w:pPr>
            <w:r w:rsidRPr="00FF3582">
              <w:rPr>
                <w:b w:val="0"/>
                <w:bCs w:val="0"/>
              </w:rPr>
              <w:t>Test</w:t>
            </w:r>
          </w:p>
        </w:tc>
        <w:tc>
          <w:tcPr>
            <w:tcW w:w="0" w:type="auto"/>
            <w:hideMark/>
          </w:tcPr>
          <w:p w:rsidR="003164C8" w:rsidRPr="00FF3582" w:rsidRDefault="003164C8" w:rsidP="00F34162">
            <w:pPr>
              <w:spacing w:line="276" w:lineRule="auto"/>
              <w:ind w:right="3"/>
              <w:jc w:val="both"/>
              <w:cnfStyle w:val="000000000000" w:firstRow="0" w:lastRow="0" w:firstColumn="0" w:lastColumn="0" w:oddVBand="0" w:evenVBand="0" w:oddHBand="0" w:evenHBand="0" w:firstRowFirstColumn="0" w:firstRowLastColumn="0" w:lastRowFirstColumn="0" w:lastRowLastColumn="0"/>
            </w:pPr>
            <w:r w:rsidRPr="00FF3582">
              <w:t>Web Server</w:t>
            </w:r>
          </w:p>
          <w:p w:rsidR="00846014" w:rsidRPr="00FF3582" w:rsidRDefault="00846014" w:rsidP="00F34162">
            <w:pPr>
              <w:spacing w:line="276" w:lineRule="auto"/>
              <w:ind w:right="3"/>
              <w:jc w:val="both"/>
              <w:cnfStyle w:val="000000000000" w:firstRow="0" w:lastRow="0" w:firstColumn="0" w:lastColumn="0" w:oddVBand="0" w:evenVBand="0" w:oddHBand="0" w:evenHBand="0" w:firstRowFirstColumn="0" w:firstRowLastColumn="0" w:lastRowFirstColumn="0" w:lastRowLastColumn="0"/>
            </w:pPr>
          </w:p>
          <w:p w:rsidR="003164C8" w:rsidRPr="00FF3582" w:rsidRDefault="003164C8" w:rsidP="00F34162">
            <w:pPr>
              <w:spacing w:line="276" w:lineRule="auto"/>
              <w:ind w:right="3"/>
              <w:jc w:val="both"/>
              <w:cnfStyle w:val="000000000000" w:firstRow="0" w:lastRow="0" w:firstColumn="0" w:lastColumn="0" w:oddVBand="0" w:evenVBand="0" w:oddHBand="0" w:evenHBand="0" w:firstRowFirstColumn="0" w:firstRowLastColumn="0" w:lastRowFirstColumn="0" w:lastRowLastColumn="0"/>
            </w:pPr>
          </w:p>
        </w:tc>
        <w:tc>
          <w:tcPr>
            <w:tcW w:w="0" w:type="auto"/>
            <w:hideMark/>
          </w:tcPr>
          <w:p w:rsidR="003164C8" w:rsidRPr="00FF3582" w:rsidRDefault="003164C8" w:rsidP="00F34162">
            <w:pPr>
              <w:spacing w:line="276" w:lineRule="auto"/>
              <w:jc w:val="both"/>
              <w:cnfStyle w:val="000000000000" w:firstRow="0" w:lastRow="0" w:firstColumn="0" w:lastColumn="0" w:oddVBand="0" w:evenVBand="0" w:oddHBand="0" w:evenHBand="0" w:firstRowFirstColumn="0" w:firstRowLastColumn="0" w:lastRowFirstColumn="0" w:lastRowLastColumn="0"/>
            </w:pPr>
            <w:r w:rsidRPr="00FF3582">
              <w:t>2 vCPU</w:t>
            </w:r>
          </w:p>
        </w:tc>
        <w:tc>
          <w:tcPr>
            <w:tcW w:w="0" w:type="auto"/>
            <w:hideMark/>
          </w:tcPr>
          <w:p w:rsidR="003164C8" w:rsidRPr="00FF3582" w:rsidRDefault="003164C8" w:rsidP="00F34162">
            <w:pPr>
              <w:spacing w:line="276" w:lineRule="auto"/>
              <w:ind w:right="41"/>
              <w:jc w:val="both"/>
              <w:cnfStyle w:val="000000000000" w:firstRow="0" w:lastRow="0" w:firstColumn="0" w:lastColumn="0" w:oddVBand="0" w:evenVBand="0" w:oddHBand="0" w:evenHBand="0" w:firstRowFirstColumn="0" w:firstRowLastColumn="0" w:lastRowFirstColumn="0" w:lastRowLastColumn="0"/>
            </w:pPr>
            <w:r w:rsidRPr="00FF3582">
              <w:t xml:space="preserve">4 GB </w:t>
            </w:r>
          </w:p>
        </w:tc>
        <w:tc>
          <w:tcPr>
            <w:tcW w:w="0" w:type="auto"/>
            <w:hideMark/>
          </w:tcPr>
          <w:p w:rsidR="003164C8" w:rsidRPr="00FF3582" w:rsidRDefault="003164C8" w:rsidP="00F34162">
            <w:pPr>
              <w:spacing w:line="276" w:lineRule="auto"/>
              <w:jc w:val="both"/>
              <w:cnfStyle w:val="000000000000" w:firstRow="0" w:lastRow="0" w:firstColumn="0" w:lastColumn="0" w:oddVBand="0" w:evenVBand="0" w:oddHBand="0" w:evenHBand="0" w:firstRowFirstColumn="0" w:firstRowLastColumn="0" w:lastRowFirstColumn="0" w:lastRowLastColumn="0"/>
            </w:pPr>
            <w:r w:rsidRPr="00FF3582">
              <w:t>100 GB</w:t>
            </w:r>
          </w:p>
        </w:tc>
        <w:tc>
          <w:tcPr>
            <w:tcW w:w="0" w:type="auto"/>
            <w:vMerge/>
            <w:hideMark/>
          </w:tcPr>
          <w:p w:rsidR="003164C8" w:rsidRPr="00FF3582" w:rsidRDefault="003164C8" w:rsidP="00F34162">
            <w:pPr>
              <w:spacing w:line="276" w:lineRule="auto"/>
              <w:ind w:right="897"/>
              <w:cnfStyle w:val="000000000000" w:firstRow="0" w:lastRow="0" w:firstColumn="0" w:lastColumn="0" w:oddVBand="0" w:evenVBand="0" w:oddHBand="0" w:evenHBand="0" w:firstRowFirstColumn="0" w:firstRowLastColumn="0" w:lastRowFirstColumn="0" w:lastRowLastColumn="0"/>
              <w:rPr>
                <w:rFonts w:eastAsiaTheme="minorHAnsi"/>
              </w:rPr>
            </w:pPr>
          </w:p>
        </w:tc>
      </w:tr>
      <w:tr w:rsidR="003164C8" w:rsidRPr="00FF3582" w:rsidTr="00C45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3164C8" w:rsidRPr="00FF3582" w:rsidRDefault="003164C8" w:rsidP="00F34162">
            <w:pPr>
              <w:spacing w:line="276" w:lineRule="auto"/>
              <w:ind w:right="897"/>
              <w:rPr>
                <w:rFonts w:eastAsiaTheme="minorHAnsi"/>
              </w:rPr>
            </w:pPr>
          </w:p>
        </w:tc>
        <w:tc>
          <w:tcPr>
            <w:tcW w:w="0" w:type="auto"/>
            <w:hideMark/>
          </w:tcPr>
          <w:p w:rsidR="003164C8" w:rsidRPr="00FF3582" w:rsidRDefault="003164C8" w:rsidP="00F34162">
            <w:pPr>
              <w:spacing w:line="276" w:lineRule="auto"/>
              <w:ind w:right="3"/>
              <w:jc w:val="both"/>
              <w:cnfStyle w:val="000000100000" w:firstRow="0" w:lastRow="0" w:firstColumn="0" w:lastColumn="0" w:oddVBand="0" w:evenVBand="0" w:oddHBand="1" w:evenHBand="0" w:firstRowFirstColumn="0" w:firstRowLastColumn="0" w:lastRowFirstColumn="0" w:lastRowLastColumn="0"/>
            </w:pPr>
            <w:r w:rsidRPr="00FF3582">
              <w:t>Application Server</w:t>
            </w:r>
          </w:p>
        </w:tc>
        <w:tc>
          <w:tcPr>
            <w:tcW w:w="0" w:type="auto"/>
            <w:hideMark/>
          </w:tcPr>
          <w:p w:rsidR="003164C8" w:rsidRPr="00FF3582" w:rsidRDefault="003164C8" w:rsidP="00F34162">
            <w:pPr>
              <w:spacing w:line="276" w:lineRule="auto"/>
              <w:jc w:val="both"/>
              <w:cnfStyle w:val="000000100000" w:firstRow="0" w:lastRow="0" w:firstColumn="0" w:lastColumn="0" w:oddVBand="0" w:evenVBand="0" w:oddHBand="1" w:evenHBand="0" w:firstRowFirstColumn="0" w:firstRowLastColumn="0" w:lastRowFirstColumn="0" w:lastRowLastColumn="0"/>
            </w:pPr>
            <w:r w:rsidRPr="00FF3582">
              <w:t>2 vCPU</w:t>
            </w:r>
          </w:p>
        </w:tc>
        <w:tc>
          <w:tcPr>
            <w:tcW w:w="0" w:type="auto"/>
            <w:hideMark/>
          </w:tcPr>
          <w:p w:rsidR="003164C8" w:rsidRPr="00FF3582" w:rsidRDefault="003164C8" w:rsidP="00F34162">
            <w:pPr>
              <w:spacing w:line="276" w:lineRule="auto"/>
              <w:ind w:right="41"/>
              <w:jc w:val="both"/>
              <w:cnfStyle w:val="000000100000" w:firstRow="0" w:lastRow="0" w:firstColumn="0" w:lastColumn="0" w:oddVBand="0" w:evenVBand="0" w:oddHBand="1" w:evenHBand="0" w:firstRowFirstColumn="0" w:firstRowLastColumn="0" w:lastRowFirstColumn="0" w:lastRowLastColumn="0"/>
            </w:pPr>
            <w:r w:rsidRPr="00FF3582">
              <w:t xml:space="preserve">4 GB </w:t>
            </w:r>
          </w:p>
        </w:tc>
        <w:tc>
          <w:tcPr>
            <w:tcW w:w="0" w:type="auto"/>
            <w:hideMark/>
          </w:tcPr>
          <w:p w:rsidR="003164C8" w:rsidRPr="00FF3582" w:rsidRDefault="003164C8" w:rsidP="00F34162">
            <w:pPr>
              <w:spacing w:line="276" w:lineRule="auto"/>
              <w:jc w:val="both"/>
              <w:cnfStyle w:val="000000100000" w:firstRow="0" w:lastRow="0" w:firstColumn="0" w:lastColumn="0" w:oddVBand="0" w:evenVBand="0" w:oddHBand="1" w:evenHBand="0" w:firstRowFirstColumn="0" w:firstRowLastColumn="0" w:lastRowFirstColumn="0" w:lastRowLastColumn="0"/>
            </w:pPr>
            <w:r w:rsidRPr="00FF3582">
              <w:t>100 GB</w:t>
            </w:r>
          </w:p>
        </w:tc>
        <w:tc>
          <w:tcPr>
            <w:tcW w:w="0" w:type="auto"/>
            <w:vMerge/>
            <w:hideMark/>
          </w:tcPr>
          <w:p w:rsidR="003164C8" w:rsidRPr="00FF3582" w:rsidRDefault="003164C8" w:rsidP="00F34162">
            <w:pPr>
              <w:spacing w:line="276" w:lineRule="auto"/>
              <w:ind w:right="897"/>
              <w:cnfStyle w:val="000000100000" w:firstRow="0" w:lastRow="0" w:firstColumn="0" w:lastColumn="0" w:oddVBand="0" w:evenVBand="0" w:oddHBand="1" w:evenHBand="0" w:firstRowFirstColumn="0" w:firstRowLastColumn="0" w:lastRowFirstColumn="0" w:lastRowLastColumn="0"/>
              <w:rPr>
                <w:rFonts w:eastAsiaTheme="minorHAnsi"/>
              </w:rPr>
            </w:pPr>
          </w:p>
        </w:tc>
      </w:tr>
      <w:tr w:rsidR="003164C8" w:rsidRPr="00FF3582" w:rsidTr="00C453ED">
        <w:tc>
          <w:tcPr>
            <w:cnfStyle w:val="001000000000" w:firstRow="0" w:lastRow="0" w:firstColumn="1" w:lastColumn="0" w:oddVBand="0" w:evenVBand="0" w:oddHBand="0" w:evenHBand="0" w:firstRowFirstColumn="0" w:firstRowLastColumn="0" w:lastRowFirstColumn="0" w:lastRowLastColumn="0"/>
            <w:tcW w:w="0" w:type="auto"/>
            <w:vMerge/>
            <w:hideMark/>
          </w:tcPr>
          <w:p w:rsidR="003164C8" w:rsidRPr="00FF3582" w:rsidRDefault="003164C8" w:rsidP="00F34162">
            <w:pPr>
              <w:spacing w:line="276" w:lineRule="auto"/>
              <w:ind w:right="897"/>
              <w:rPr>
                <w:rFonts w:eastAsiaTheme="minorHAnsi"/>
              </w:rPr>
            </w:pPr>
          </w:p>
        </w:tc>
        <w:tc>
          <w:tcPr>
            <w:tcW w:w="0" w:type="auto"/>
            <w:hideMark/>
          </w:tcPr>
          <w:p w:rsidR="003164C8" w:rsidRPr="00FF3582" w:rsidRDefault="003164C8" w:rsidP="00F34162">
            <w:pPr>
              <w:spacing w:line="276" w:lineRule="auto"/>
              <w:ind w:right="3"/>
              <w:jc w:val="both"/>
              <w:cnfStyle w:val="000000000000" w:firstRow="0" w:lastRow="0" w:firstColumn="0" w:lastColumn="0" w:oddVBand="0" w:evenVBand="0" w:oddHBand="0" w:evenHBand="0" w:firstRowFirstColumn="0" w:firstRowLastColumn="0" w:lastRowFirstColumn="0" w:lastRowLastColumn="0"/>
            </w:pPr>
            <w:r w:rsidRPr="00FF3582">
              <w:t>Database Server</w:t>
            </w:r>
          </w:p>
        </w:tc>
        <w:tc>
          <w:tcPr>
            <w:tcW w:w="0" w:type="auto"/>
            <w:hideMark/>
          </w:tcPr>
          <w:p w:rsidR="003164C8" w:rsidRPr="00FF3582" w:rsidRDefault="003164C8" w:rsidP="00F34162">
            <w:pPr>
              <w:spacing w:line="276" w:lineRule="auto"/>
              <w:jc w:val="both"/>
              <w:cnfStyle w:val="000000000000" w:firstRow="0" w:lastRow="0" w:firstColumn="0" w:lastColumn="0" w:oddVBand="0" w:evenVBand="0" w:oddHBand="0" w:evenHBand="0" w:firstRowFirstColumn="0" w:firstRowLastColumn="0" w:lastRowFirstColumn="0" w:lastRowLastColumn="0"/>
            </w:pPr>
            <w:r w:rsidRPr="00FF3582">
              <w:t>2 vCPU</w:t>
            </w:r>
          </w:p>
        </w:tc>
        <w:tc>
          <w:tcPr>
            <w:tcW w:w="0" w:type="auto"/>
            <w:hideMark/>
          </w:tcPr>
          <w:p w:rsidR="003164C8" w:rsidRPr="00FF3582" w:rsidRDefault="003164C8" w:rsidP="00F34162">
            <w:pPr>
              <w:spacing w:line="276" w:lineRule="auto"/>
              <w:ind w:right="41"/>
              <w:jc w:val="both"/>
              <w:cnfStyle w:val="000000000000" w:firstRow="0" w:lastRow="0" w:firstColumn="0" w:lastColumn="0" w:oddVBand="0" w:evenVBand="0" w:oddHBand="0" w:evenHBand="0" w:firstRowFirstColumn="0" w:firstRowLastColumn="0" w:lastRowFirstColumn="0" w:lastRowLastColumn="0"/>
            </w:pPr>
            <w:r w:rsidRPr="00FF3582">
              <w:t>4 GB</w:t>
            </w:r>
          </w:p>
        </w:tc>
        <w:tc>
          <w:tcPr>
            <w:tcW w:w="0" w:type="auto"/>
            <w:hideMark/>
          </w:tcPr>
          <w:p w:rsidR="003164C8" w:rsidRPr="00FF3582" w:rsidRDefault="003164C8" w:rsidP="00F34162">
            <w:pPr>
              <w:spacing w:line="276" w:lineRule="auto"/>
              <w:jc w:val="both"/>
              <w:cnfStyle w:val="000000000000" w:firstRow="0" w:lastRow="0" w:firstColumn="0" w:lastColumn="0" w:oddVBand="0" w:evenVBand="0" w:oddHBand="0" w:evenHBand="0" w:firstRowFirstColumn="0" w:firstRowLastColumn="0" w:lastRowFirstColumn="0" w:lastRowLastColumn="0"/>
            </w:pPr>
            <w:r w:rsidRPr="00FF3582">
              <w:t>100 GB</w:t>
            </w:r>
          </w:p>
        </w:tc>
        <w:tc>
          <w:tcPr>
            <w:tcW w:w="0" w:type="auto"/>
            <w:vMerge/>
            <w:hideMark/>
          </w:tcPr>
          <w:p w:rsidR="003164C8" w:rsidRPr="00FF3582" w:rsidRDefault="003164C8" w:rsidP="00F34162">
            <w:pPr>
              <w:spacing w:line="276" w:lineRule="auto"/>
              <w:ind w:right="897"/>
              <w:cnfStyle w:val="000000000000" w:firstRow="0" w:lastRow="0" w:firstColumn="0" w:lastColumn="0" w:oddVBand="0" w:evenVBand="0" w:oddHBand="0" w:evenHBand="0" w:firstRowFirstColumn="0" w:firstRowLastColumn="0" w:lastRowFirstColumn="0" w:lastRowLastColumn="0"/>
              <w:rPr>
                <w:rFonts w:eastAsiaTheme="minorHAnsi"/>
              </w:rPr>
            </w:pPr>
          </w:p>
        </w:tc>
      </w:tr>
    </w:tbl>
    <w:p w:rsidR="003164C8" w:rsidRPr="00FF3582" w:rsidRDefault="003164C8" w:rsidP="00F34162">
      <w:pPr>
        <w:spacing w:line="276" w:lineRule="auto"/>
        <w:ind w:right="897"/>
      </w:pPr>
    </w:p>
    <w:p w:rsidR="00585652" w:rsidRPr="00FF3582" w:rsidRDefault="00585652" w:rsidP="00F34162">
      <w:pPr>
        <w:pStyle w:val="Heading2"/>
        <w:spacing w:line="276" w:lineRule="auto"/>
        <w:ind w:right="897"/>
        <w:rPr>
          <w:rFonts w:ascii="Times New Roman" w:hAnsi="Times New Roman"/>
        </w:rPr>
      </w:pPr>
      <w:bookmarkStart w:id="33" w:name="_Toc66993081"/>
      <w:r w:rsidRPr="00FF3582">
        <w:rPr>
          <w:rFonts w:ascii="Times New Roman" w:hAnsi="Times New Roman"/>
        </w:rPr>
        <w:t>User Classes</w:t>
      </w:r>
      <w:bookmarkEnd w:id="33"/>
    </w:p>
    <w:tbl>
      <w:tblPr>
        <w:tblStyle w:val="ListTable3-Accent1"/>
        <w:tblW w:w="0" w:type="auto"/>
        <w:tblLook w:val="04A0" w:firstRow="1" w:lastRow="0" w:firstColumn="1" w:lastColumn="0" w:noHBand="0" w:noVBand="1"/>
      </w:tblPr>
      <w:tblGrid>
        <w:gridCol w:w="2042"/>
        <w:gridCol w:w="929"/>
        <w:gridCol w:w="1535"/>
        <w:gridCol w:w="5570"/>
      </w:tblGrid>
      <w:tr w:rsidR="00F34162" w:rsidRPr="00FF3582" w:rsidTr="00C453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585652" w:rsidRPr="00FF3582" w:rsidRDefault="00585652" w:rsidP="00F34162">
            <w:pPr>
              <w:spacing w:before="20" w:after="20" w:line="276" w:lineRule="auto"/>
              <w:rPr>
                <w:sz w:val="20"/>
              </w:rPr>
            </w:pPr>
            <w:r w:rsidRPr="00FF3582">
              <w:rPr>
                <w:sz w:val="20"/>
              </w:rPr>
              <w:t>Name</w:t>
            </w:r>
          </w:p>
        </w:tc>
        <w:tc>
          <w:tcPr>
            <w:tcW w:w="0" w:type="auto"/>
          </w:tcPr>
          <w:p w:rsidR="00585652" w:rsidRPr="00FF3582" w:rsidRDefault="00585652" w:rsidP="00F34162">
            <w:pPr>
              <w:spacing w:before="20" w:after="20" w:line="276" w:lineRule="auto"/>
              <w:ind w:right="32"/>
              <w:cnfStyle w:val="100000000000" w:firstRow="1" w:lastRow="0" w:firstColumn="0" w:lastColumn="0" w:oddVBand="0" w:evenVBand="0" w:oddHBand="0" w:evenHBand="0" w:firstRowFirstColumn="0" w:firstRowLastColumn="0" w:lastRowFirstColumn="0" w:lastRowLastColumn="0"/>
              <w:rPr>
                <w:sz w:val="20"/>
              </w:rPr>
            </w:pPr>
            <w:r w:rsidRPr="00FF3582">
              <w:rPr>
                <w:sz w:val="20"/>
              </w:rPr>
              <w:t>Approx.</w:t>
            </w:r>
          </w:p>
          <w:p w:rsidR="00585652" w:rsidRPr="00FF3582" w:rsidRDefault="00585652" w:rsidP="00F34162">
            <w:pPr>
              <w:spacing w:before="20" w:after="20" w:line="276" w:lineRule="auto"/>
              <w:ind w:right="32"/>
              <w:cnfStyle w:val="100000000000" w:firstRow="1" w:lastRow="0" w:firstColumn="0" w:lastColumn="0" w:oddVBand="0" w:evenVBand="0" w:oddHBand="0" w:evenHBand="0" w:firstRowFirstColumn="0" w:firstRowLastColumn="0" w:lastRowFirstColumn="0" w:lastRowLastColumn="0"/>
              <w:rPr>
                <w:sz w:val="20"/>
              </w:rPr>
            </w:pPr>
            <w:r w:rsidRPr="00FF3582">
              <w:rPr>
                <w:sz w:val="20"/>
              </w:rPr>
              <w:t>Number</w:t>
            </w:r>
          </w:p>
        </w:tc>
        <w:tc>
          <w:tcPr>
            <w:tcW w:w="0" w:type="auto"/>
          </w:tcPr>
          <w:p w:rsidR="00585652" w:rsidRPr="00FF3582" w:rsidRDefault="00585652">
            <w:pPr>
              <w:spacing w:before="20" w:after="20" w:line="276" w:lineRule="auto"/>
              <w:ind w:right="71"/>
              <w:cnfStyle w:val="100000000000" w:firstRow="1" w:lastRow="0" w:firstColumn="0" w:lastColumn="0" w:oddVBand="0" w:evenVBand="0" w:oddHBand="0" w:evenHBand="0" w:firstRowFirstColumn="0" w:firstRowLastColumn="0" w:lastRowFirstColumn="0" w:lastRowLastColumn="0"/>
              <w:rPr>
                <w:sz w:val="20"/>
              </w:rPr>
            </w:pPr>
            <w:r w:rsidRPr="00FF3582">
              <w:rPr>
                <w:sz w:val="20"/>
              </w:rPr>
              <w:t>Authentication</w:t>
            </w:r>
          </w:p>
        </w:tc>
        <w:tc>
          <w:tcPr>
            <w:tcW w:w="0" w:type="auto"/>
          </w:tcPr>
          <w:p w:rsidR="00585652" w:rsidRPr="00FF3582" w:rsidRDefault="00585652" w:rsidP="00F34162">
            <w:pPr>
              <w:spacing w:before="20" w:after="20" w:line="276" w:lineRule="auto"/>
              <w:ind w:right="897"/>
              <w:cnfStyle w:val="100000000000" w:firstRow="1" w:lastRow="0" w:firstColumn="0" w:lastColumn="0" w:oddVBand="0" w:evenVBand="0" w:oddHBand="0" w:evenHBand="0" w:firstRowFirstColumn="0" w:firstRowLastColumn="0" w:lastRowFirstColumn="0" w:lastRowLastColumn="0"/>
              <w:rPr>
                <w:sz w:val="20"/>
              </w:rPr>
            </w:pPr>
            <w:r w:rsidRPr="00FF3582">
              <w:rPr>
                <w:sz w:val="20"/>
              </w:rPr>
              <w:t>Description</w:t>
            </w:r>
          </w:p>
        </w:tc>
      </w:tr>
      <w:tr w:rsidR="00F34162" w:rsidRPr="00FF3582" w:rsidTr="00C453ED">
        <w:trPr>
          <w:cnfStyle w:val="000000100000" w:firstRow="0" w:lastRow="0" w:firstColumn="0" w:lastColumn="0" w:oddVBand="0" w:evenVBand="0" w:oddHBand="1" w:evenHBand="0" w:firstRowFirstColumn="0" w:firstRowLastColumn="0" w:lastRowFirstColumn="0" w:lastRowLastColumn="0"/>
          <w:trHeight w:hRule="exact" w:val="1296"/>
        </w:trPr>
        <w:tc>
          <w:tcPr>
            <w:cnfStyle w:val="001000000000" w:firstRow="0" w:lastRow="0" w:firstColumn="1" w:lastColumn="0" w:oddVBand="0" w:evenVBand="0" w:oddHBand="0" w:evenHBand="0" w:firstRowFirstColumn="0" w:firstRowLastColumn="0" w:lastRowFirstColumn="0" w:lastRowLastColumn="0"/>
            <w:tcW w:w="0" w:type="auto"/>
          </w:tcPr>
          <w:p w:rsidR="00585652" w:rsidRPr="00FF3582" w:rsidRDefault="00585652" w:rsidP="00F34162">
            <w:pPr>
              <w:spacing w:before="20" w:after="20" w:line="276" w:lineRule="auto"/>
              <w:rPr>
                <w:b w:val="0"/>
                <w:sz w:val="20"/>
              </w:rPr>
            </w:pPr>
            <w:r w:rsidRPr="00FF3582">
              <w:rPr>
                <w:b w:val="0"/>
                <w:sz w:val="20"/>
              </w:rPr>
              <w:t>Focal point</w:t>
            </w:r>
            <w:r w:rsidR="009A4F0D" w:rsidRPr="00FF3582">
              <w:rPr>
                <w:b w:val="0"/>
                <w:sz w:val="20"/>
              </w:rPr>
              <w:t>s</w:t>
            </w:r>
            <w:r w:rsidRPr="00FF3582">
              <w:rPr>
                <w:b w:val="0"/>
                <w:sz w:val="20"/>
              </w:rPr>
              <w:t xml:space="preserve"> of </w:t>
            </w:r>
            <w:r w:rsidR="005E4F6E" w:rsidRPr="00FF3582">
              <w:rPr>
                <w:b w:val="0"/>
                <w:sz w:val="20"/>
              </w:rPr>
              <w:t>policies</w:t>
            </w:r>
            <w:r w:rsidR="00415F87" w:rsidRPr="00FF3582">
              <w:rPr>
                <w:b w:val="0"/>
                <w:sz w:val="20"/>
              </w:rPr>
              <w:t xml:space="preserve"> and projects</w:t>
            </w:r>
          </w:p>
        </w:tc>
        <w:tc>
          <w:tcPr>
            <w:tcW w:w="0" w:type="auto"/>
          </w:tcPr>
          <w:p w:rsidR="00585652" w:rsidRPr="00FF3582" w:rsidRDefault="00D636B5" w:rsidP="00F34162">
            <w:pPr>
              <w:spacing w:before="20" w:after="20" w:line="276" w:lineRule="auto"/>
              <w:ind w:right="32"/>
              <w:jc w:val="center"/>
              <w:cnfStyle w:val="000000100000" w:firstRow="0" w:lastRow="0" w:firstColumn="0" w:lastColumn="0" w:oddVBand="0" w:evenVBand="0" w:oddHBand="1" w:evenHBand="0" w:firstRowFirstColumn="0" w:firstRowLastColumn="0" w:lastRowFirstColumn="0" w:lastRowLastColumn="0"/>
              <w:rPr>
                <w:sz w:val="20"/>
              </w:rPr>
            </w:pPr>
            <w:r w:rsidRPr="00FF3582">
              <w:rPr>
                <w:sz w:val="20"/>
              </w:rPr>
              <w:t>1</w:t>
            </w:r>
            <w:r w:rsidR="008B20C4" w:rsidRPr="00FF3582">
              <w:rPr>
                <w:sz w:val="20"/>
              </w:rPr>
              <w:t>50</w:t>
            </w:r>
          </w:p>
        </w:tc>
        <w:tc>
          <w:tcPr>
            <w:tcW w:w="0" w:type="auto"/>
          </w:tcPr>
          <w:p w:rsidR="00585652" w:rsidRPr="00FF3582" w:rsidRDefault="00585652" w:rsidP="00F34162">
            <w:pPr>
              <w:spacing w:before="20" w:after="20" w:line="276" w:lineRule="auto"/>
              <w:ind w:right="71"/>
              <w:cnfStyle w:val="000000100000" w:firstRow="0" w:lastRow="0" w:firstColumn="0" w:lastColumn="0" w:oddVBand="0" w:evenVBand="0" w:oddHBand="1" w:evenHBand="0" w:firstRowFirstColumn="0" w:firstRowLastColumn="0" w:lastRowFirstColumn="0" w:lastRowLastColumn="0"/>
              <w:rPr>
                <w:sz w:val="20"/>
              </w:rPr>
            </w:pPr>
            <w:r w:rsidRPr="00FF3582">
              <w:rPr>
                <w:sz w:val="20"/>
              </w:rPr>
              <w:t>Required</w:t>
            </w:r>
          </w:p>
        </w:tc>
        <w:tc>
          <w:tcPr>
            <w:tcW w:w="0" w:type="auto"/>
          </w:tcPr>
          <w:p w:rsidR="00585652" w:rsidRPr="00FF3582" w:rsidRDefault="005E4F6E" w:rsidP="00F34162">
            <w:pPr>
              <w:spacing w:before="20" w:after="20" w:line="276" w:lineRule="auto"/>
              <w:ind w:right="371"/>
              <w:jc w:val="both"/>
              <w:cnfStyle w:val="000000100000" w:firstRow="0" w:lastRow="0" w:firstColumn="0" w:lastColumn="0" w:oddVBand="0" w:evenVBand="0" w:oddHBand="1" w:evenHBand="0" w:firstRowFirstColumn="0" w:firstRowLastColumn="0" w:lastRowFirstColumn="0" w:lastRowLastColumn="0"/>
              <w:rPr>
                <w:sz w:val="20"/>
              </w:rPr>
            </w:pPr>
            <w:r w:rsidRPr="00FF3582">
              <w:rPr>
                <w:sz w:val="20"/>
              </w:rPr>
              <w:t xml:space="preserve">Users </w:t>
            </w:r>
            <w:r w:rsidR="00585652" w:rsidRPr="00FF3582">
              <w:rPr>
                <w:sz w:val="20"/>
              </w:rPr>
              <w:t xml:space="preserve">who </w:t>
            </w:r>
            <w:r w:rsidRPr="00FF3582">
              <w:rPr>
                <w:sz w:val="20"/>
              </w:rPr>
              <w:t>have information about the implementation of climate</w:t>
            </w:r>
            <w:r w:rsidR="00415F87" w:rsidRPr="00FF3582">
              <w:rPr>
                <w:sz w:val="20"/>
              </w:rPr>
              <w:t xml:space="preserve"> policies and projects,</w:t>
            </w:r>
            <w:r w:rsidRPr="00FF3582">
              <w:rPr>
                <w:sz w:val="20"/>
              </w:rPr>
              <w:t xml:space="preserve"> who will be data providers for the </w:t>
            </w:r>
            <w:r w:rsidR="00415F87" w:rsidRPr="00FF3582">
              <w:rPr>
                <w:sz w:val="20"/>
              </w:rPr>
              <w:t xml:space="preserve">NDC </w:t>
            </w:r>
            <w:r w:rsidRPr="00FF3582">
              <w:rPr>
                <w:sz w:val="20"/>
              </w:rPr>
              <w:t>platform</w:t>
            </w:r>
          </w:p>
        </w:tc>
      </w:tr>
      <w:tr w:rsidR="00F34162" w:rsidRPr="00FF3582" w:rsidTr="00C453ED">
        <w:trPr>
          <w:trHeight w:hRule="exact" w:val="887"/>
        </w:trPr>
        <w:tc>
          <w:tcPr>
            <w:cnfStyle w:val="001000000000" w:firstRow="0" w:lastRow="0" w:firstColumn="1" w:lastColumn="0" w:oddVBand="0" w:evenVBand="0" w:oddHBand="0" w:evenHBand="0" w:firstRowFirstColumn="0" w:firstRowLastColumn="0" w:lastRowFirstColumn="0" w:lastRowLastColumn="0"/>
            <w:tcW w:w="0" w:type="auto"/>
          </w:tcPr>
          <w:p w:rsidR="005E4F6E" w:rsidRPr="00FF3582" w:rsidRDefault="005E4F6E" w:rsidP="00F34162">
            <w:pPr>
              <w:spacing w:before="20" w:after="20" w:line="276" w:lineRule="auto"/>
              <w:rPr>
                <w:b w:val="0"/>
                <w:sz w:val="20"/>
              </w:rPr>
            </w:pPr>
            <w:r w:rsidRPr="00FF3582">
              <w:rPr>
                <w:b w:val="0"/>
                <w:sz w:val="20"/>
              </w:rPr>
              <w:t>Focal points of ministries</w:t>
            </w:r>
          </w:p>
        </w:tc>
        <w:tc>
          <w:tcPr>
            <w:tcW w:w="0" w:type="auto"/>
          </w:tcPr>
          <w:p w:rsidR="005E4F6E" w:rsidRPr="00FF3582" w:rsidRDefault="00D636B5" w:rsidP="00F34162">
            <w:pPr>
              <w:spacing w:before="20" w:after="20" w:line="276" w:lineRule="auto"/>
              <w:ind w:right="32"/>
              <w:jc w:val="center"/>
              <w:cnfStyle w:val="000000000000" w:firstRow="0" w:lastRow="0" w:firstColumn="0" w:lastColumn="0" w:oddVBand="0" w:evenVBand="0" w:oddHBand="0" w:evenHBand="0" w:firstRowFirstColumn="0" w:firstRowLastColumn="0" w:lastRowFirstColumn="0" w:lastRowLastColumn="0"/>
              <w:rPr>
                <w:sz w:val="20"/>
              </w:rPr>
            </w:pPr>
            <w:r w:rsidRPr="00FF3582">
              <w:rPr>
                <w:sz w:val="20"/>
              </w:rPr>
              <w:t>25</w:t>
            </w:r>
          </w:p>
        </w:tc>
        <w:tc>
          <w:tcPr>
            <w:tcW w:w="0" w:type="auto"/>
          </w:tcPr>
          <w:p w:rsidR="005E4F6E" w:rsidRPr="00FF3582" w:rsidRDefault="005E4F6E" w:rsidP="00F34162">
            <w:pPr>
              <w:spacing w:before="20" w:after="20" w:line="276" w:lineRule="auto"/>
              <w:ind w:right="71"/>
              <w:cnfStyle w:val="000000000000" w:firstRow="0" w:lastRow="0" w:firstColumn="0" w:lastColumn="0" w:oddVBand="0" w:evenVBand="0" w:oddHBand="0" w:evenHBand="0" w:firstRowFirstColumn="0" w:firstRowLastColumn="0" w:lastRowFirstColumn="0" w:lastRowLastColumn="0"/>
              <w:rPr>
                <w:sz w:val="20"/>
              </w:rPr>
            </w:pPr>
            <w:r w:rsidRPr="00FF3582">
              <w:rPr>
                <w:sz w:val="20"/>
              </w:rPr>
              <w:t>Required</w:t>
            </w:r>
          </w:p>
        </w:tc>
        <w:tc>
          <w:tcPr>
            <w:tcW w:w="0" w:type="auto"/>
          </w:tcPr>
          <w:p w:rsidR="005E4F6E" w:rsidRPr="00FF3582" w:rsidRDefault="005E4F6E" w:rsidP="00F34162">
            <w:pPr>
              <w:spacing w:before="20" w:after="20" w:line="276" w:lineRule="auto"/>
              <w:ind w:right="371"/>
              <w:jc w:val="both"/>
              <w:cnfStyle w:val="000000000000" w:firstRow="0" w:lastRow="0" w:firstColumn="0" w:lastColumn="0" w:oddVBand="0" w:evenVBand="0" w:oddHBand="0" w:evenHBand="0" w:firstRowFirstColumn="0" w:firstRowLastColumn="0" w:lastRowFirstColumn="0" w:lastRowLastColumn="0"/>
              <w:rPr>
                <w:sz w:val="20"/>
              </w:rPr>
            </w:pPr>
            <w:r w:rsidRPr="00FF3582">
              <w:rPr>
                <w:sz w:val="20"/>
              </w:rPr>
              <w:t>Officials from the ministries overseeing the implementation of climate action and policies</w:t>
            </w:r>
          </w:p>
        </w:tc>
      </w:tr>
      <w:tr w:rsidR="00F34162" w:rsidRPr="00FF3582" w:rsidTr="00C453ED">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0" w:type="auto"/>
          </w:tcPr>
          <w:p w:rsidR="00585652" w:rsidRPr="00FF3582" w:rsidRDefault="005E4F6E" w:rsidP="00F34162">
            <w:pPr>
              <w:spacing w:before="20" w:after="20" w:line="276" w:lineRule="auto"/>
              <w:rPr>
                <w:b w:val="0"/>
                <w:sz w:val="20"/>
              </w:rPr>
            </w:pPr>
            <w:r w:rsidRPr="00FF3582">
              <w:rPr>
                <w:b w:val="0"/>
                <w:sz w:val="20"/>
              </w:rPr>
              <w:t>Content</w:t>
            </w:r>
            <w:r w:rsidR="00585652" w:rsidRPr="00FF3582">
              <w:rPr>
                <w:b w:val="0"/>
                <w:sz w:val="20"/>
              </w:rPr>
              <w:t xml:space="preserve"> Administrators</w:t>
            </w:r>
          </w:p>
        </w:tc>
        <w:tc>
          <w:tcPr>
            <w:tcW w:w="0" w:type="auto"/>
          </w:tcPr>
          <w:p w:rsidR="00585652" w:rsidRPr="00FF3582" w:rsidRDefault="00F12970" w:rsidP="00F34162">
            <w:pPr>
              <w:spacing w:before="20" w:after="20" w:line="276" w:lineRule="auto"/>
              <w:ind w:right="32"/>
              <w:jc w:val="center"/>
              <w:cnfStyle w:val="000000100000" w:firstRow="0" w:lastRow="0" w:firstColumn="0" w:lastColumn="0" w:oddVBand="0" w:evenVBand="0" w:oddHBand="1" w:evenHBand="0" w:firstRowFirstColumn="0" w:firstRowLastColumn="0" w:lastRowFirstColumn="0" w:lastRowLastColumn="0"/>
              <w:rPr>
                <w:sz w:val="20"/>
              </w:rPr>
            </w:pPr>
            <w:r w:rsidRPr="00FF3582">
              <w:rPr>
                <w:sz w:val="20"/>
              </w:rPr>
              <w:t>max. 5</w:t>
            </w:r>
          </w:p>
        </w:tc>
        <w:tc>
          <w:tcPr>
            <w:tcW w:w="0" w:type="auto"/>
          </w:tcPr>
          <w:p w:rsidR="00585652" w:rsidRPr="00FF3582" w:rsidRDefault="00585652" w:rsidP="00F34162">
            <w:pPr>
              <w:spacing w:before="20" w:after="20" w:line="276" w:lineRule="auto"/>
              <w:ind w:right="71"/>
              <w:cnfStyle w:val="000000100000" w:firstRow="0" w:lastRow="0" w:firstColumn="0" w:lastColumn="0" w:oddVBand="0" w:evenVBand="0" w:oddHBand="1" w:evenHBand="0" w:firstRowFirstColumn="0" w:firstRowLastColumn="0" w:lastRowFirstColumn="0" w:lastRowLastColumn="0"/>
              <w:rPr>
                <w:sz w:val="20"/>
              </w:rPr>
            </w:pPr>
            <w:r w:rsidRPr="00FF3582">
              <w:rPr>
                <w:sz w:val="20"/>
              </w:rPr>
              <w:t>Required</w:t>
            </w:r>
          </w:p>
        </w:tc>
        <w:tc>
          <w:tcPr>
            <w:tcW w:w="0" w:type="auto"/>
          </w:tcPr>
          <w:p w:rsidR="00585652" w:rsidRPr="00FF3582" w:rsidRDefault="00585652" w:rsidP="00F34162">
            <w:pPr>
              <w:spacing w:before="20" w:after="20" w:line="276" w:lineRule="auto"/>
              <w:ind w:right="371"/>
              <w:jc w:val="both"/>
              <w:cnfStyle w:val="000000100000" w:firstRow="0" w:lastRow="0" w:firstColumn="0" w:lastColumn="0" w:oddVBand="0" w:evenVBand="0" w:oddHBand="1" w:evenHBand="0" w:firstRowFirstColumn="0" w:firstRowLastColumn="0" w:lastRowFirstColumn="0" w:lastRowLastColumn="0"/>
              <w:rPr>
                <w:sz w:val="20"/>
              </w:rPr>
            </w:pPr>
            <w:r w:rsidRPr="00FF3582">
              <w:rPr>
                <w:sz w:val="20"/>
              </w:rPr>
              <w:t xml:space="preserve">Staff from </w:t>
            </w:r>
            <w:r w:rsidR="005E4F6E" w:rsidRPr="00FF3582">
              <w:rPr>
                <w:sz w:val="20"/>
              </w:rPr>
              <w:t xml:space="preserve">the </w:t>
            </w:r>
            <w:r w:rsidR="00B7010A" w:rsidRPr="00FF3582">
              <w:rPr>
                <w:sz w:val="20"/>
              </w:rPr>
              <w:t>Ministry of Environment, Solid Waste Management and Climate Change</w:t>
            </w:r>
          </w:p>
        </w:tc>
      </w:tr>
      <w:tr w:rsidR="00F34162" w:rsidRPr="00FF3582" w:rsidTr="00C453ED">
        <w:trPr>
          <w:trHeight w:val="812"/>
        </w:trPr>
        <w:tc>
          <w:tcPr>
            <w:cnfStyle w:val="001000000000" w:firstRow="0" w:lastRow="0" w:firstColumn="1" w:lastColumn="0" w:oddVBand="0" w:evenVBand="0" w:oddHBand="0" w:evenHBand="0" w:firstRowFirstColumn="0" w:firstRowLastColumn="0" w:lastRowFirstColumn="0" w:lastRowLastColumn="0"/>
            <w:tcW w:w="0" w:type="auto"/>
          </w:tcPr>
          <w:p w:rsidR="00E33CC2" w:rsidRPr="00FF3582" w:rsidRDefault="00AC48F5" w:rsidP="00F34162">
            <w:pPr>
              <w:spacing w:before="20" w:after="20" w:line="276" w:lineRule="auto"/>
              <w:rPr>
                <w:b w:val="0"/>
                <w:sz w:val="20"/>
              </w:rPr>
            </w:pPr>
            <w:r w:rsidRPr="00FF3582">
              <w:rPr>
                <w:b w:val="0"/>
                <w:sz w:val="20"/>
              </w:rPr>
              <w:t>QA/QC</w:t>
            </w:r>
          </w:p>
        </w:tc>
        <w:tc>
          <w:tcPr>
            <w:tcW w:w="0" w:type="auto"/>
          </w:tcPr>
          <w:p w:rsidR="00E33CC2" w:rsidRPr="00FF3582" w:rsidRDefault="00D636B5" w:rsidP="00F34162">
            <w:pPr>
              <w:spacing w:before="20" w:after="20" w:line="276" w:lineRule="auto"/>
              <w:ind w:right="32"/>
              <w:jc w:val="center"/>
              <w:cnfStyle w:val="000000000000" w:firstRow="0" w:lastRow="0" w:firstColumn="0" w:lastColumn="0" w:oddVBand="0" w:evenVBand="0" w:oddHBand="0" w:evenHBand="0" w:firstRowFirstColumn="0" w:firstRowLastColumn="0" w:lastRowFirstColumn="0" w:lastRowLastColumn="0"/>
              <w:rPr>
                <w:sz w:val="20"/>
              </w:rPr>
            </w:pPr>
            <w:r w:rsidRPr="00FF3582">
              <w:rPr>
                <w:sz w:val="20"/>
              </w:rPr>
              <w:t>2</w:t>
            </w:r>
          </w:p>
        </w:tc>
        <w:tc>
          <w:tcPr>
            <w:tcW w:w="0" w:type="auto"/>
          </w:tcPr>
          <w:p w:rsidR="00E33CC2" w:rsidRPr="00FF3582" w:rsidRDefault="00AC48F5" w:rsidP="00F34162">
            <w:pPr>
              <w:spacing w:before="20" w:after="20" w:line="276" w:lineRule="auto"/>
              <w:ind w:right="71"/>
              <w:cnfStyle w:val="000000000000" w:firstRow="0" w:lastRow="0" w:firstColumn="0" w:lastColumn="0" w:oddVBand="0" w:evenVBand="0" w:oddHBand="0" w:evenHBand="0" w:firstRowFirstColumn="0" w:firstRowLastColumn="0" w:lastRowFirstColumn="0" w:lastRowLastColumn="0"/>
              <w:rPr>
                <w:sz w:val="20"/>
              </w:rPr>
            </w:pPr>
            <w:r w:rsidRPr="00FF3582">
              <w:rPr>
                <w:sz w:val="20"/>
              </w:rPr>
              <w:t>Required</w:t>
            </w:r>
          </w:p>
        </w:tc>
        <w:tc>
          <w:tcPr>
            <w:tcW w:w="0" w:type="auto"/>
          </w:tcPr>
          <w:p w:rsidR="00E33CC2" w:rsidRPr="00FF3582" w:rsidRDefault="00AC48F5" w:rsidP="00F34162">
            <w:pPr>
              <w:spacing w:before="20" w:after="20" w:line="276" w:lineRule="auto"/>
              <w:ind w:right="371"/>
              <w:jc w:val="both"/>
              <w:cnfStyle w:val="000000000000" w:firstRow="0" w:lastRow="0" w:firstColumn="0" w:lastColumn="0" w:oddVBand="0" w:evenVBand="0" w:oddHBand="0" w:evenHBand="0" w:firstRowFirstColumn="0" w:firstRowLastColumn="0" w:lastRowFirstColumn="0" w:lastRowLastColumn="0"/>
              <w:rPr>
                <w:sz w:val="20"/>
              </w:rPr>
            </w:pPr>
            <w:r w:rsidRPr="00FF3582">
              <w:rPr>
                <w:sz w:val="20"/>
              </w:rPr>
              <w:t>Users appointed to perform data validation and quality assurance and quality control purposes</w:t>
            </w:r>
          </w:p>
        </w:tc>
      </w:tr>
      <w:tr w:rsidR="00F34162" w:rsidRPr="00FF3582" w:rsidTr="00C453ED">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0" w:type="auto"/>
          </w:tcPr>
          <w:p w:rsidR="008B20C4" w:rsidRPr="00FF3582" w:rsidRDefault="008B20C4" w:rsidP="00F34162">
            <w:pPr>
              <w:spacing w:before="20" w:after="20" w:line="276" w:lineRule="auto"/>
              <w:rPr>
                <w:b w:val="0"/>
                <w:sz w:val="20"/>
              </w:rPr>
            </w:pPr>
            <w:r w:rsidRPr="00FF3582">
              <w:rPr>
                <w:b w:val="0"/>
                <w:sz w:val="20"/>
              </w:rPr>
              <w:t>External users</w:t>
            </w:r>
          </w:p>
        </w:tc>
        <w:tc>
          <w:tcPr>
            <w:tcW w:w="0" w:type="auto"/>
          </w:tcPr>
          <w:p w:rsidR="008B20C4" w:rsidRPr="00FF3582" w:rsidDel="00D636B5" w:rsidRDefault="008B20C4" w:rsidP="00F34162">
            <w:pPr>
              <w:spacing w:before="20" w:after="20" w:line="276" w:lineRule="auto"/>
              <w:ind w:right="32"/>
              <w:jc w:val="center"/>
              <w:cnfStyle w:val="000000100000" w:firstRow="0" w:lastRow="0" w:firstColumn="0" w:lastColumn="0" w:oddVBand="0" w:evenVBand="0" w:oddHBand="1" w:evenHBand="0" w:firstRowFirstColumn="0" w:firstRowLastColumn="0" w:lastRowFirstColumn="0" w:lastRowLastColumn="0"/>
              <w:rPr>
                <w:sz w:val="20"/>
              </w:rPr>
            </w:pPr>
          </w:p>
        </w:tc>
        <w:tc>
          <w:tcPr>
            <w:tcW w:w="0" w:type="auto"/>
          </w:tcPr>
          <w:p w:rsidR="008B20C4" w:rsidRPr="00FF3582" w:rsidRDefault="008B20C4" w:rsidP="00F34162">
            <w:pPr>
              <w:spacing w:before="20" w:after="20" w:line="276" w:lineRule="auto"/>
              <w:ind w:right="71"/>
              <w:cnfStyle w:val="000000100000" w:firstRow="0" w:lastRow="0" w:firstColumn="0" w:lastColumn="0" w:oddVBand="0" w:evenVBand="0" w:oddHBand="1" w:evenHBand="0" w:firstRowFirstColumn="0" w:firstRowLastColumn="0" w:lastRowFirstColumn="0" w:lastRowLastColumn="0"/>
              <w:rPr>
                <w:sz w:val="20"/>
              </w:rPr>
            </w:pPr>
          </w:p>
        </w:tc>
        <w:tc>
          <w:tcPr>
            <w:tcW w:w="0" w:type="auto"/>
          </w:tcPr>
          <w:p w:rsidR="008B20C4" w:rsidRPr="00FF3582" w:rsidRDefault="008B20C4" w:rsidP="00F34162">
            <w:pPr>
              <w:spacing w:before="20" w:after="20" w:line="276" w:lineRule="auto"/>
              <w:ind w:right="371"/>
              <w:jc w:val="both"/>
              <w:cnfStyle w:val="000000100000" w:firstRow="0" w:lastRow="0" w:firstColumn="0" w:lastColumn="0" w:oddVBand="0" w:evenVBand="0" w:oddHBand="1" w:evenHBand="0" w:firstRowFirstColumn="0" w:firstRowLastColumn="0" w:lastRowFirstColumn="0" w:lastRowLastColumn="0"/>
              <w:rPr>
                <w:sz w:val="20"/>
              </w:rPr>
            </w:pPr>
            <w:r w:rsidRPr="00FF3582">
              <w:rPr>
                <w:sz w:val="20"/>
              </w:rPr>
              <w:t xml:space="preserve">External users who are given access to a select information. </w:t>
            </w:r>
          </w:p>
        </w:tc>
      </w:tr>
    </w:tbl>
    <w:p w:rsidR="00585652" w:rsidRPr="00FF3582" w:rsidRDefault="00585652" w:rsidP="00F34162">
      <w:pPr>
        <w:pStyle w:val="Heading2"/>
        <w:spacing w:line="276" w:lineRule="auto"/>
        <w:ind w:right="897"/>
        <w:rPr>
          <w:rFonts w:ascii="Times New Roman" w:hAnsi="Times New Roman"/>
        </w:rPr>
      </w:pPr>
      <w:bookmarkStart w:id="34" w:name="_Toc66993082"/>
      <w:r w:rsidRPr="00FF3582">
        <w:rPr>
          <w:rFonts w:ascii="Times New Roman" w:hAnsi="Times New Roman"/>
        </w:rPr>
        <w:t>Operating Environment</w:t>
      </w:r>
      <w:bookmarkEnd w:id="34"/>
    </w:p>
    <w:p w:rsidR="00585652" w:rsidRPr="00FF3582" w:rsidRDefault="00585652" w:rsidP="00F34162">
      <w:pPr>
        <w:spacing w:after="120" w:line="276" w:lineRule="auto"/>
        <w:ind w:right="897"/>
        <w:jc w:val="both"/>
        <w:rPr>
          <w:kern w:val="28"/>
        </w:rPr>
      </w:pPr>
      <w:r w:rsidRPr="00FF3582">
        <w:rPr>
          <w:kern w:val="28"/>
        </w:rPr>
        <w:t xml:space="preserve">The </w:t>
      </w:r>
      <w:r w:rsidR="005E4F6E" w:rsidRPr="00FF3582">
        <w:rPr>
          <w:kern w:val="28"/>
        </w:rPr>
        <w:t>N</w:t>
      </w:r>
      <w:r w:rsidR="001418E8" w:rsidRPr="00FF3582">
        <w:rPr>
          <w:kern w:val="28"/>
        </w:rPr>
        <w:t>DC</w:t>
      </w:r>
      <w:r w:rsidR="005E4F6E" w:rsidRPr="00FF3582">
        <w:rPr>
          <w:kern w:val="28"/>
        </w:rPr>
        <w:t xml:space="preserve"> Registry</w:t>
      </w:r>
      <w:r w:rsidRPr="00FF3582">
        <w:rPr>
          <w:kern w:val="28"/>
        </w:rPr>
        <w:t xml:space="preserve"> platform shall be compatible with standard browsers - </w:t>
      </w:r>
      <w:r w:rsidR="005E4F6E" w:rsidRPr="00FF3582">
        <w:rPr>
          <w:kern w:val="28"/>
        </w:rPr>
        <w:t>such as Edge, Firefox, Safari, Opera, and Chrome – operating on desktop and tablet devices. That is, it shall operate in Windows, Mac, Linux, Chrome OS, iOS and Android environments.</w:t>
      </w:r>
    </w:p>
    <w:p w:rsidR="00585652" w:rsidRPr="00FF3582" w:rsidRDefault="00585652" w:rsidP="00F34162">
      <w:pPr>
        <w:pStyle w:val="Heading2"/>
        <w:spacing w:line="276" w:lineRule="auto"/>
        <w:ind w:right="897"/>
        <w:rPr>
          <w:rFonts w:ascii="Times New Roman" w:hAnsi="Times New Roman"/>
        </w:rPr>
      </w:pPr>
      <w:bookmarkStart w:id="35" w:name="_Toc66993083"/>
      <w:r w:rsidRPr="00FF3582">
        <w:rPr>
          <w:rFonts w:ascii="Times New Roman" w:hAnsi="Times New Roman"/>
        </w:rPr>
        <w:t>Design and Implementation Constraints</w:t>
      </w:r>
      <w:bookmarkEnd w:id="35"/>
    </w:p>
    <w:p w:rsidR="005E4F6E" w:rsidRPr="00FF3582" w:rsidRDefault="005E4F6E" w:rsidP="00F34162">
      <w:pPr>
        <w:spacing w:before="240" w:line="276" w:lineRule="auto"/>
        <w:ind w:right="897"/>
        <w:jc w:val="both"/>
        <w:rPr>
          <w:kern w:val="28"/>
        </w:rPr>
      </w:pPr>
      <w:r w:rsidRPr="00FF3582">
        <w:rPr>
          <w:kern w:val="28"/>
        </w:rPr>
        <w:t xml:space="preserve">CO-1: The content administrator shall be able to maintain and modify the </w:t>
      </w:r>
      <w:r w:rsidR="00FE0C8F" w:rsidRPr="00FF3582">
        <w:rPr>
          <w:kern w:val="28"/>
        </w:rPr>
        <w:t>platform</w:t>
      </w:r>
      <w:r w:rsidRPr="00FF3582">
        <w:rPr>
          <w:kern w:val="28"/>
        </w:rPr>
        <w:t xml:space="preserve"> without requiring very specialized technical knowledge beyond basic HTML or the use of website admin tools.</w:t>
      </w:r>
    </w:p>
    <w:p w:rsidR="00585652" w:rsidRPr="00FF3582" w:rsidRDefault="005E4F6E" w:rsidP="00F34162">
      <w:pPr>
        <w:spacing w:before="240" w:line="276" w:lineRule="auto"/>
        <w:ind w:right="897"/>
        <w:jc w:val="both"/>
        <w:rPr>
          <w:kern w:val="28"/>
        </w:rPr>
      </w:pPr>
      <w:r w:rsidRPr="00FF3582">
        <w:rPr>
          <w:kern w:val="28"/>
        </w:rPr>
        <w:t xml:space="preserve">CO-2: For common web-based features, as for example for user accounts, registration, password recovery, and login, the </w:t>
      </w:r>
      <w:r w:rsidR="00FE0C8F" w:rsidRPr="00FF3582">
        <w:rPr>
          <w:kern w:val="28"/>
        </w:rPr>
        <w:t>platform</w:t>
      </w:r>
      <w:r w:rsidRPr="00FF3582">
        <w:rPr>
          <w:kern w:val="28"/>
        </w:rPr>
        <w:t xml:space="preserve"> shall use available, thoroughly tested CMS modules rather than custom-written code.</w:t>
      </w:r>
    </w:p>
    <w:p w:rsidR="001418E8" w:rsidRPr="00FF3582" w:rsidRDefault="001418E8" w:rsidP="00F34162">
      <w:pPr>
        <w:spacing w:before="240" w:line="276" w:lineRule="auto"/>
        <w:ind w:right="897"/>
        <w:jc w:val="both"/>
        <w:rPr>
          <w:kern w:val="28"/>
        </w:rPr>
      </w:pPr>
      <w:r w:rsidRPr="00FF3582">
        <w:rPr>
          <w:kern w:val="28"/>
        </w:rPr>
        <w:t xml:space="preserve">CO-3: The NDC platform shall </w:t>
      </w:r>
      <w:r w:rsidR="00C978BE" w:rsidRPr="00FF3582">
        <w:rPr>
          <w:kern w:val="28"/>
        </w:rPr>
        <w:t xml:space="preserve">be built in a way to allow </w:t>
      </w:r>
      <w:r w:rsidRPr="00FF3582">
        <w:rPr>
          <w:kern w:val="28"/>
        </w:rPr>
        <w:t>a modular architecture that allows the platform to expand and integrate modules for</w:t>
      </w:r>
      <w:r w:rsidR="00775BF5" w:rsidRPr="00FF3582">
        <w:rPr>
          <w:kern w:val="28"/>
        </w:rPr>
        <w:t xml:space="preserve"> </w:t>
      </w:r>
      <w:r w:rsidR="00C978BE" w:rsidRPr="00FF3582">
        <w:rPr>
          <w:kern w:val="28"/>
        </w:rPr>
        <w:t xml:space="preserve">amongst other </w:t>
      </w:r>
      <w:r w:rsidR="00775BF5" w:rsidRPr="00FF3582">
        <w:rPr>
          <w:kern w:val="28"/>
        </w:rPr>
        <w:t>climate data in Mauritius, submitted reports to the UNFCCC, climate relevant policies,</w:t>
      </w:r>
      <w:r w:rsidRPr="00FF3582">
        <w:rPr>
          <w:kern w:val="28"/>
        </w:rPr>
        <w:t xml:space="preserve"> GHG inventory, </w:t>
      </w:r>
      <w:r w:rsidR="00B74319" w:rsidRPr="00FF3582">
        <w:rPr>
          <w:kern w:val="28"/>
        </w:rPr>
        <w:t>adaptation, and</w:t>
      </w:r>
      <w:r w:rsidR="007C063C" w:rsidRPr="00FF3582">
        <w:rPr>
          <w:kern w:val="28"/>
        </w:rPr>
        <w:t xml:space="preserve"> </w:t>
      </w:r>
      <w:r w:rsidRPr="00FF3582">
        <w:rPr>
          <w:kern w:val="28"/>
        </w:rPr>
        <w:t>support needed and received</w:t>
      </w:r>
      <w:r w:rsidR="00C978BE" w:rsidRPr="00FF3582">
        <w:rPr>
          <w:kern w:val="28"/>
        </w:rPr>
        <w:t xml:space="preserve">. </w:t>
      </w:r>
    </w:p>
    <w:p w:rsidR="00191409" w:rsidRPr="00FF3582" w:rsidRDefault="00191409" w:rsidP="00F34162">
      <w:pPr>
        <w:pStyle w:val="Heading2"/>
        <w:spacing w:line="276" w:lineRule="auto"/>
        <w:ind w:right="897"/>
        <w:rPr>
          <w:rFonts w:ascii="Times New Roman" w:hAnsi="Times New Roman"/>
        </w:rPr>
      </w:pPr>
      <w:bookmarkStart w:id="36" w:name="_Toc66993084"/>
      <w:r w:rsidRPr="00FF3582">
        <w:rPr>
          <w:rFonts w:ascii="Times New Roman" w:hAnsi="Times New Roman"/>
        </w:rPr>
        <w:t>Major Features</w:t>
      </w:r>
      <w:bookmarkEnd w:id="36"/>
    </w:p>
    <w:p w:rsidR="002948F9" w:rsidRPr="00FF3582" w:rsidRDefault="002948F9" w:rsidP="00F34162">
      <w:pPr>
        <w:spacing w:before="240" w:line="276" w:lineRule="auto"/>
        <w:ind w:right="897"/>
        <w:jc w:val="both"/>
      </w:pPr>
      <w:r w:rsidRPr="00FF3582">
        <w:t>FE-1: Create, view, modify, delete</w:t>
      </w:r>
      <w:r w:rsidR="00611D76" w:rsidRPr="00FF3582">
        <w:t xml:space="preserve"> and search</w:t>
      </w:r>
      <w:r w:rsidR="006C0E87" w:rsidRPr="00FF3582">
        <w:t xml:space="preserve"> </w:t>
      </w:r>
      <w:r w:rsidR="00703D2B" w:rsidRPr="00FF3582">
        <w:t>NDCs</w:t>
      </w:r>
      <w:r w:rsidRPr="00FF3582">
        <w:t>.</w:t>
      </w:r>
    </w:p>
    <w:p w:rsidR="002948F9" w:rsidRPr="00FF3582" w:rsidRDefault="005C0137" w:rsidP="00F34162">
      <w:pPr>
        <w:spacing w:before="240" w:line="276" w:lineRule="auto"/>
        <w:ind w:right="897"/>
        <w:jc w:val="both"/>
      </w:pPr>
      <w:r w:rsidRPr="00FF3582">
        <w:t>FE-2</w:t>
      </w:r>
      <w:r w:rsidR="002948F9" w:rsidRPr="00FF3582">
        <w:t xml:space="preserve">: Create, view, modify, delete, and search </w:t>
      </w:r>
      <w:r w:rsidR="006C0E87" w:rsidRPr="00FF3582">
        <w:t>sectors and sub-sectors</w:t>
      </w:r>
      <w:r w:rsidR="002948F9" w:rsidRPr="00FF3582">
        <w:t>.</w:t>
      </w:r>
    </w:p>
    <w:p w:rsidR="002948F9" w:rsidRPr="00FF3582" w:rsidRDefault="005C0137" w:rsidP="00F34162">
      <w:pPr>
        <w:spacing w:before="240" w:line="276" w:lineRule="auto"/>
        <w:ind w:right="897"/>
        <w:jc w:val="both"/>
      </w:pPr>
      <w:r w:rsidRPr="00FF3582">
        <w:t>FE-3</w:t>
      </w:r>
      <w:r w:rsidR="002948F9" w:rsidRPr="00FF3582">
        <w:t>: Create, view, modi</w:t>
      </w:r>
      <w:r w:rsidR="006C0E87" w:rsidRPr="00FF3582">
        <w:t xml:space="preserve">fy, </w:t>
      </w:r>
      <w:r w:rsidR="002948F9" w:rsidRPr="00FF3582">
        <w:t>delete</w:t>
      </w:r>
      <w:r w:rsidR="006C0E87" w:rsidRPr="00FF3582">
        <w:t xml:space="preserve"> and search</w:t>
      </w:r>
      <w:r w:rsidR="002948F9" w:rsidRPr="00FF3582">
        <w:t xml:space="preserve"> </w:t>
      </w:r>
      <w:r w:rsidR="006C0E87" w:rsidRPr="00FF3582">
        <w:t xml:space="preserve">climate policies and </w:t>
      </w:r>
      <w:r w:rsidR="00C978BE" w:rsidRPr="00FF3582">
        <w:t>NDC actions</w:t>
      </w:r>
      <w:r w:rsidR="006C0E87" w:rsidRPr="00FF3582">
        <w:t>.</w:t>
      </w:r>
    </w:p>
    <w:p w:rsidR="001035BE" w:rsidRPr="00FF3582" w:rsidRDefault="001035BE" w:rsidP="00F34162">
      <w:pPr>
        <w:spacing w:before="240" w:line="276" w:lineRule="auto"/>
        <w:ind w:right="897"/>
        <w:jc w:val="both"/>
      </w:pPr>
      <w:r w:rsidRPr="00FF3582">
        <w:t>FE-4</w:t>
      </w:r>
      <w:r w:rsidR="006C0E87" w:rsidRPr="00FF3582">
        <w:t xml:space="preserve">: Create, view, modify, </w:t>
      </w:r>
      <w:r w:rsidRPr="00FF3582">
        <w:t xml:space="preserve">delete </w:t>
      </w:r>
      <w:r w:rsidR="006C0E87" w:rsidRPr="00FF3582">
        <w:t>and search projects.</w:t>
      </w:r>
    </w:p>
    <w:p w:rsidR="002948F9" w:rsidRPr="00FF3582" w:rsidRDefault="00CA20BB" w:rsidP="00F34162">
      <w:pPr>
        <w:spacing w:before="240" w:line="276" w:lineRule="auto"/>
        <w:ind w:right="897"/>
        <w:jc w:val="both"/>
      </w:pPr>
      <w:r w:rsidRPr="00FF3582">
        <w:t>FE-5</w:t>
      </w:r>
      <w:r w:rsidR="006C0E87" w:rsidRPr="00FF3582">
        <w:t>: Assign climate policies and projects to focal points (data providers)</w:t>
      </w:r>
      <w:r w:rsidR="002948F9" w:rsidRPr="00FF3582">
        <w:t>.</w:t>
      </w:r>
    </w:p>
    <w:p w:rsidR="003D6ED0" w:rsidRPr="00FF3582" w:rsidRDefault="00B86AB2" w:rsidP="00F34162">
      <w:pPr>
        <w:spacing w:before="240" w:line="276" w:lineRule="auto"/>
        <w:ind w:right="897"/>
        <w:jc w:val="both"/>
      </w:pPr>
      <w:r w:rsidRPr="00FF3582">
        <w:t xml:space="preserve">FE-6: </w:t>
      </w:r>
      <w:r w:rsidR="006C0E87" w:rsidRPr="00FF3582">
        <w:t>Assign climate policies and projects to independent verifiers</w:t>
      </w:r>
      <w:r w:rsidRPr="00FF3582">
        <w:t>.</w:t>
      </w:r>
    </w:p>
    <w:p w:rsidR="002948F9" w:rsidRPr="00FF3582" w:rsidRDefault="003D6ED0" w:rsidP="00F34162">
      <w:pPr>
        <w:spacing w:before="240" w:line="276" w:lineRule="auto"/>
        <w:ind w:right="897"/>
        <w:jc w:val="both"/>
      </w:pPr>
      <w:r w:rsidRPr="00FF3582">
        <w:t>FE-7</w:t>
      </w:r>
      <w:r w:rsidR="002948F9" w:rsidRPr="00FF3582">
        <w:t>:</w:t>
      </w:r>
      <w:r w:rsidR="006C0E87" w:rsidRPr="00FF3582">
        <w:t xml:space="preserve"> Create, view, modify, and delete activity data for climate policies and projects</w:t>
      </w:r>
      <w:r w:rsidR="002948F9" w:rsidRPr="00FF3582">
        <w:t>.</w:t>
      </w:r>
    </w:p>
    <w:p w:rsidR="002948F9" w:rsidRPr="00FF3582" w:rsidRDefault="003D6ED0" w:rsidP="00F34162">
      <w:pPr>
        <w:spacing w:before="240" w:line="276" w:lineRule="auto"/>
        <w:ind w:right="897"/>
        <w:jc w:val="both"/>
      </w:pPr>
      <w:r w:rsidRPr="00FF3582">
        <w:t>FE-8</w:t>
      </w:r>
      <w:r w:rsidR="002948F9" w:rsidRPr="00FF3582">
        <w:t xml:space="preserve">: </w:t>
      </w:r>
      <w:r w:rsidR="006C0E87" w:rsidRPr="00FF3582">
        <w:t>Create view modify and delete emission factors for GHG</w:t>
      </w:r>
      <w:r w:rsidR="002948F9" w:rsidRPr="00FF3582">
        <w:t>.</w:t>
      </w:r>
    </w:p>
    <w:p w:rsidR="002948F9" w:rsidRPr="00FF3582" w:rsidRDefault="003D6ED0" w:rsidP="00F34162">
      <w:pPr>
        <w:spacing w:before="240" w:line="276" w:lineRule="auto"/>
        <w:ind w:right="897"/>
        <w:jc w:val="both"/>
      </w:pPr>
      <w:r w:rsidRPr="00FF3582">
        <w:t>FE-9</w:t>
      </w:r>
      <w:r w:rsidR="002948F9" w:rsidRPr="00FF3582">
        <w:t>:</w:t>
      </w:r>
      <w:r w:rsidR="006C0E87" w:rsidRPr="00FF3582">
        <w:t xml:space="preserve"> Create, view, modify and delete GHG emissions for climate policies and projects</w:t>
      </w:r>
      <w:r w:rsidR="002948F9" w:rsidRPr="00FF3582">
        <w:t>.</w:t>
      </w:r>
    </w:p>
    <w:p w:rsidR="002948F9" w:rsidRPr="00FF3582" w:rsidRDefault="003D6ED0" w:rsidP="00F34162">
      <w:pPr>
        <w:spacing w:before="240" w:line="276" w:lineRule="auto"/>
        <w:ind w:right="897"/>
        <w:jc w:val="both"/>
      </w:pPr>
      <w:r w:rsidRPr="00FF3582">
        <w:t>FE-10</w:t>
      </w:r>
      <w:r w:rsidR="002948F9" w:rsidRPr="00FF3582">
        <w:t>:</w:t>
      </w:r>
      <w:r w:rsidR="006C0E87" w:rsidRPr="00FF3582">
        <w:t xml:space="preserve"> Create, view, modify and delete indicators for </w:t>
      </w:r>
      <w:r w:rsidR="00915A72" w:rsidRPr="00FF3582">
        <w:t>NDC targets</w:t>
      </w:r>
      <w:r w:rsidR="002948F9" w:rsidRPr="00FF3582">
        <w:t>.</w:t>
      </w:r>
    </w:p>
    <w:p w:rsidR="002948F9" w:rsidRPr="00FF3582" w:rsidRDefault="003D6ED0" w:rsidP="00F34162">
      <w:pPr>
        <w:spacing w:before="240" w:line="276" w:lineRule="auto"/>
        <w:ind w:right="897"/>
        <w:jc w:val="both"/>
      </w:pPr>
      <w:r w:rsidRPr="00FF3582">
        <w:t>FE-11</w:t>
      </w:r>
      <w:r w:rsidR="002948F9" w:rsidRPr="00FF3582">
        <w:t>: Search</w:t>
      </w:r>
      <w:r w:rsidR="00611D76" w:rsidRPr="00FF3582">
        <w:t xml:space="preserve"> and filter</w:t>
      </w:r>
      <w:r w:rsidR="002948F9" w:rsidRPr="00FF3582">
        <w:t xml:space="preserve"> information about </w:t>
      </w:r>
      <w:r w:rsidR="006C0E87" w:rsidRPr="00FF3582">
        <w:t>climate policies</w:t>
      </w:r>
      <w:r w:rsidR="002948F9" w:rsidRPr="00FF3582">
        <w:t>,</w:t>
      </w:r>
      <w:r w:rsidR="00611D76" w:rsidRPr="00FF3582">
        <w:t xml:space="preserve"> and show it in a dashboard that can be printed and exported to csv and pdf file formats</w:t>
      </w:r>
      <w:r w:rsidR="002948F9" w:rsidRPr="00FF3582">
        <w:t>.</w:t>
      </w:r>
    </w:p>
    <w:p w:rsidR="001270FB" w:rsidRPr="00FF3582" w:rsidRDefault="003D6ED0" w:rsidP="00F34162">
      <w:pPr>
        <w:spacing w:before="240" w:line="276" w:lineRule="auto"/>
        <w:ind w:right="897"/>
        <w:jc w:val="both"/>
      </w:pPr>
      <w:r w:rsidRPr="00FF3582">
        <w:t>FE-12</w:t>
      </w:r>
      <w:r w:rsidR="005C0137" w:rsidRPr="00FF3582">
        <w:t>:</w:t>
      </w:r>
      <w:r w:rsidR="001270FB" w:rsidRPr="00FF3582">
        <w:t xml:space="preserve"> </w:t>
      </w:r>
      <w:r w:rsidR="00611D76" w:rsidRPr="00FF3582">
        <w:t>Search and filter information about projects, and show it in a dashboard that can be printed and exported to csv and pdf file formats</w:t>
      </w:r>
      <w:r w:rsidR="001270FB" w:rsidRPr="00FF3582">
        <w:t>.</w:t>
      </w:r>
    </w:p>
    <w:p w:rsidR="002948F9" w:rsidRPr="00FF3582" w:rsidRDefault="005500AF" w:rsidP="00F34162">
      <w:pPr>
        <w:spacing w:before="240" w:line="276" w:lineRule="auto"/>
        <w:ind w:right="897"/>
        <w:jc w:val="both"/>
      </w:pPr>
      <w:r w:rsidRPr="00FF3582">
        <w:t xml:space="preserve">FE-13: </w:t>
      </w:r>
      <w:r w:rsidR="00F52D98" w:rsidRPr="00FF3582">
        <w:t>Create, view, modify, and delete user accounts.</w:t>
      </w:r>
    </w:p>
    <w:p w:rsidR="002948F9" w:rsidRPr="00FF3582" w:rsidRDefault="00611D76" w:rsidP="00F34162">
      <w:pPr>
        <w:spacing w:before="240" w:line="276" w:lineRule="auto"/>
        <w:ind w:right="897"/>
        <w:jc w:val="both"/>
      </w:pPr>
      <w:r w:rsidRPr="00FF3582">
        <w:t>FE-14</w:t>
      </w:r>
      <w:r w:rsidR="002948F9" w:rsidRPr="00FF3582">
        <w:t xml:space="preserve">: </w:t>
      </w:r>
      <w:r w:rsidR="006C0E87" w:rsidRPr="00FF3582">
        <w:t xml:space="preserve">Edit the content of specific pages of the platform, namely the </w:t>
      </w:r>
      <w:r w:rsidRPr="00FF3582">
        <w:t xml:space="preserve">About page, the </w:t>
      </w:r>
      <w:r w:rsidR="006C0E87" w:rsidRPr="00FF3582">
        <w:t>FAQ page and particular sections of the home page (announcements)</w:t>
      </w:r>
      <w:r w:rsidR="002948F9" w:rsidRPr="00FF3582">
        <w:t>.</w:t>
      </w:r>
    </w:p>
    <w:p w:rsidR="003D6ED0" w:rsidRPr="00FF3582" w:rsidRDefault="00611D76" w:rsidP="00F34162">
      <w:pPr>
        <w:spacing w:before="240" w:line="276" w:lineRule="auto"/>
        <w:ind w:right="897"/>
        <w:jc w:val="both"/>
      </w:pPr>
      <w:r w:rsidRPr="00FF3582">
        <w:t>FE-15</w:t>
      </w:r>
      <w:r w:rsidR="00FE0BEC" w:rsidRPr="00FF3582">
        <w:t xml:space="preserve">: </w:t>
      </w:r>
      <w:r w:rsidR="00915A72" w:rsidRPr="00FF3582">
        <w:t>S</w:t>
      </w:r>
      <w:r w:rsidRPr="00FF3582">
        <w:t xml:space="preserve">elect, </w:t>
      </w:r>
      <w:r w:rsidR="00F52D98" w:rsidRPr="00FF3582">
        <w:t>filter</w:t>
      </w:r>
      <w:r w:rsidRPr="00FF3582">
        <w:t>, and aggregate</w:t>
      </w:r>
      <w:r w:rsidR="00F52D98" w:rsidRPr="00FF3582">
        <w:t xml:space="preserve"> </w:t>
      </w:r>
      <w:r w:rsidR="00FE0BEC" w:rsidRPr="00FF3582">
        <w:t xml:space="preserve">information </w:t>
      </w:r>
      <w:r w:rsidRPr="00FF3582">
        <w:t>about</w:t>
      </w:r>
      <w:r w:rsidR="00FE0BEC" w:rsidRPr="00FF3582">
        <w:t xml:space="preserve"> the</w:t>
      </w:r>
      <w:r w:rsidR="00F52D98" w:rsidRPr="00FF3582">
        <w:t xml:space="preserve"> implementation of climate policies </w:t>
      </w:r>
      <w:r w:rsidRPr="00FF3582">
        <w:t>and show it in a dashboard, which can be printed and exported to csv and pdf file formats</w:t>
      </w:r>
      <w:r w:rsidR="00FE0BEC" w:rsidRPr="00FF3582">
        <w:t>.</w:t>
      </w:r>
    </w:p>
    <w:p w:rsidR="00611D76" w:rsidRPr="00FF3582" w:rsidRDefault="00611D76" w:rsidP="00F34162">
      <w:pPr>
        <w:spacing w:before="240" w:line="276" w:lineRule="auto"/>
        <w:ind w:right="897"/>
        <w:jc w:val="both"/>
      </w:pPr>
      <w:r w:rsidRPr="00FF3582">
        <w:t>FE-16</w:t>
      </w:r>
      <w:r w:rsidR="002948F9" w:rsidRPr="00FF3582">
        <w:t xml:space="preserve">: </w:t>
      </w:r>
      <w:r w:rsidRPr="00FF3582">
        <w:t>Select, filter, and aggregate information about the implementation of projects and show it in a dashboard, which can be printed and exported to csv and pdf file formats.</w:t>
      </w:r>
    </w:p>
    <w:p w:rsidR="00BF3E1A" w:rsidRPr="00FF3582" w:rsidRDefault="00611D76" w:rsidP="00F34162">
      <w:pPr>
        <w:spacing w:before="240" w:line="276" w:lineRule="auto"/>
        <w:ind w:right="897"/>
        <w:jc w:val="both"/>
      </w:pPr>
      <w:r w:rsidRPr="00FF3582">
        <w:t xml:space="preserve">FE-17: </w:t>
      </w:r>
      <w:r w:rsidR="002948F9" w:rsidRPr="00FF3582">
        <w:t>Display labels</w:t>
      </w:r>
      <w:r w:rsidR="00AF6307" w:rsidRPr="00FF3582">
        <w:t xml:space="preserve"> and menu names</w:t>
      </w:r>
      <w:r w:rsidR="002948F9" w:rsidRPr="00FF3582">
        <w:t xml:space="preserve"> in English.</w:t>
      </w:r>
    </w:p>
    <w:p w:rsidR="00611D76" w:rsidRPr="00FF3582" w:rsidRDefault="00611D76" w:rsidP="00F34162">
      <w:pPr>
        <w:spacing w:before="240" w:line="276" w:lineRule="auto"/>
        <w:ind w:right="897"/>
        <w:jc w:val="both"/>
        <w:rPr>
          <w:szCs w:val="24"/>
        </w:rPr>
      </w:pPr>
      <w:r w:rsidRPr="00FF3582">
        <w:t>FE-18: Create, view, modify, and delete notifications for users to take action on providing data and verifying data.</w:t>
      </w:r>
    </w:p>
    <w:p w:rsidR="006E73E0" w:rsidRPr="00FF3582" w:rsidRDefault="00E84FEB" w:rsidP="00F34162">
      <w:pPr>
        <w:pStyle w:val="Heading2"/>
        <w:spacing w:line="276" w:lineRule="auto"/>
        <w:ind w:right="897"/>
        <w:rPr>
          <w:rFonts w:ascii="Times New Roman" w:hAnsi="Times New Roman"/>
        </w:rPr>
      </w:pPr>
      <w:bookmarkStart w:id="37" w:name="_Toc66993085"/>
      <w:bookmarkStart w:id="38" w:name="_Ref483918953"/>
      <w:r w:rsidRPr="00FF3582">
        <w:rPr>
          <w:rFonts w:ascii="Times New Roman" w:hAnsi="Times New Roman"/>
        </w:rPr>
        <w:t>Interface requirements</w:t>
      </w:r>
      <w:bookmarkEnd w:id="37"/>
    </w:p>
    <w:p w:rsidR="006E73E0" w:rsidRPr="00FF3582" w:rsidRDefault="00D532B1" w:rsidP="00F34162">
      <w:pPr>
        <w:spacing w:before="240" w:line="276" w:lineRule="auto"/>
        <w:ind w:right="897"/>
        <w:jc w:val="both"/>
      </w:pPr>
      <w:r w:rsidRPr="00FF3582">
        <w:t>IR</w:t>
      </w:r>
      <w:r w:rsidR="00E84FEB" w:rsidRPr="00FF3582">
        <w:t xml:space="preserve">-1: </w:t>
      </w:r>
      <w:r w:rsidR="006E73E0" w:rsidRPr="00FF3582">
        <w:t>The fields used in all forms shall be wide enough to accommodate 95% of expected entries without requiring either horizontal or vertical scrolling, except for fields intended for descriptive entry</w:t>
      </w:r>
      <w:r w:rsidR="00E84FEB" w:rsidRPr="00FF3582">
        <w:t>, where vertical</w:t>
      </w:r>
      <w:r w:rsidR="006E73E0" w:rsidRPr="00FF3582">
        <w:t xml:space="preserve"> scroll bars shall become enabled</w:t>
      </w:r>
      <w:r w:rsidR="00E84FEB" w:rsidRPr="00FF3582">
        <w:t xml:space="preserve"> if necessary.</w:t>
      </w:r>
    </w:p>
    <w:p w:rsidR="005E4F6E" w:rsidRPr="00FF3582" w:rsidRDefault="005E4F6E" w:rsidP="00F34162">
      <w:pPr>
        <w:spacing w:before="240" w:line="276" w:lineRule="auto"/>
        <w:ind w:right="897"/>
        <w:jc w:val="both"/>
      </w:pPr>
      <w:r w:rsidRPr="00FF3582">
        <w:t>IR-2: Scripts that are executed when the user clicks a button shall display an animated image to indicate that the request is being processed.</w:t>
      </w:r>
    </w:p>
    <w:p w:rsidR="00E84FEB" w:rsidRPr="00FF3582" w:rsidRDefault="005E4F6E" w:rsidP="00F34162">
      <w:pPr>
        <w:spacing w:before="240" w:line="276" w:lineRule="auto"/>
        <w:ind w:right="897"/>
        <w:jc w:val="both"/>
      </w:pPr>
      <w:r w:rsidRPr="00FF3582">
        <w:t>IR-3: When processing of a script is completed, the web page shall display either a message confirming that the processing was successful or a descriptive error message if an error occurred during processing.</w:t>
      </w:r>
    </w:p>
    <w:p w:rsidR="00E84FEB" w:rsidRPr="00FF3582" w:rsidRDefault="00E84FEB" w:rsidP="00F34162">
      <w:pPr>
        <w:pStyle w:val="Heading2"/>
      </w:pPr>
      <w:bookmarkStart w:id="39" w:name="_Toc66993086"/>
      <w:r w:rsidRPr="00FF3582">
        <w:t>Nonfunctional requirements</w:t>
      </w:r>
      <w:bookmarkEnd w:id="39"/>
    </w:p>
    <w:p w:rsidR="009C3817" w:rsidRPr="00FF3582" w:rsidRDefault="00D532B1" w:rsidP="00F34162">
      <w:pPr>
        <w:spacing w:before="240" w:line="276" w:lineRule="auto"/>
        <w:ind w:right="897"/>
        <w:jc w:val="both"/>
      </w:pPr>
      <w:r w:rsidRPr="00FF3582">
        <w:t xml:space="preserve">NR-1: The web pages shall load </w:t>
      </w:r>
      <w:r w:rsidR="009D7049" w:rsidRPr="00FF3582">
        <w:t>in</w:t>
      </w:r>
      <w:r w:rsidR="004044FF" w:rsidRPr="00FF3582">
        <w:t xml:space="preserve"> an average response time of 7</w:t>
      </w:r>
      <w:r w:rsidRPr="00FF3582">
        <w:t xml:space="preserve"> seconds or less over </w:t>
      </w:r>
      <w:r w:rsidR="00170342" w:rsidRPr="00FF3582">
        <w:t xml:space="preserve">low speed </w:t>
      </w:r>
      <w:r w:rsidR="004044FF" w:rsidRPr="00FF3582">
        <w:t>i</w:t>
      </w:r>
      <w:r w:rsidRPr="00FF3582">
        <w:t>nternet connection</w:t>
      </w:r>
      <w:r w:rsidR="004044FF" w:rsidRPr="00FF3582">
        <w:t>s</w:t>
      </w:r>
      <w:r w:rsidRPr="00FF3582">
        <w:t>.</w:t>
      </w:r>
    </w:p>
    <w:p w:rsidR="00D532B1" w:rsidRPr="00FF3582" w:rsidRDefault="009C3817" w:rsidP="00F34162">
      <w:pPr>
        <w:spacing w:before="240" w:line="276" w:lineRule="auto"/>
        <w:ind w:right="897"/>
        <w:jc w:val="both"/>
      </w:pPr>
      <w:r w:rsidRPr="00FF3582">
        <w:t>NR-2</w:t>
      </w:r>
      <w:r w:rsidR="00D532B1" w:rsidRPr="00FF3582">
        <w:t xml:space="preserve">: The </w:t>
      </w:r>
      <w:r w:rsidR="00FE0C8F" w:rsidRPr="00FF3582">
        <w:t>platform</w:t>
      </w:r>
      <w:r w:rsidR="00D532B1" w:rsidRPr="00FF3582">
        <w:t xml:space="preserve"> shall use secure login protocols for authentication</w:t>
      </w:r>
      <w:r w:rsidR="00616484" w:rsidRPr="00FF3582">
        <w:t xml:space="preserve"> of users</w:t>
      </w:r>
      <w:r w:rsidR="00D532B1" w:rsidRPr="00FF3582">
        <w:t>.</w:t>
      </w:r>
    </w:p>
    <w:p w:rsidR="00974656" w:rsidRPr="00FF3582" w:rsidRDefault="009C3817" w:rsidP="00F34162">
      <w:pPr>
        <w:spacing w:before="240" w:line="276" w:lineRule="auto"/>
        <w:ind w:right="897"/>
        <w:jc w:val="both"/>
      </w:pPr>
      <w:r w:rsidRPr="00FF3582">
        <w:t>NR-3</w:t>
      </w:r>
      <w:r w:rsidR="00974656" w:rsidRPr="00FF3582">
        <w:t>: The</w:t>
      </w:r>
      <w:r w:rsidR="00FE0C8F" w:rsidRPr="00FF3582">
        <w:t xml:space="preserve"> platform</w:t>
      </w:r>
      <w:r w:rsidR="00974656" w:rsidRPr="00FF3582">
        <w:t xml:space="preserve"> shall include web analytics code in all pages and integrate with webmaster tools.</w:t>
      </w:r>
    </w:p>
    <w:p w:rsidR="00974656" w:rsidRPr="00FF3582" w:rsidRDefault="009C3817" w:rsidP="00F34162">
      <w:pPr>
        <w:spacing w:before="240" w:line="276" w:lineRule="auto"/>
        <w:ind w:right="897"/>
        <w:jc w:val="both"/>
      </w:pPr>
      <w:r w:rsidRPr="00FF3582">
        <w:t>NR-4</w:t>
      </w:r>
      <w:r w:rsidR="00974656" w:rsidRPr="00FF3582">
        <w:t xml:space="preserve">: The URLs of the </w:t>
      </w:r>
      <w:r w:rsidR="00FE0C8F" w:rsidRPr="00FF3582">
        <w:t>platform</w:t>
      </w:r>
      <w:r w:rsidR="00974656" w:rsidRPr="00FF3582">
        <w:t xml:space="preserve">’s pages </w:t>
      </w:r>
      <w:r w:rsidR="0082452A" w:rsidRPr="00FF3582">
        <w:t>shall have the possibility of being edited or configurable.</w:t>
      </w:r>
    </w:p>
    <w:p w:rsidR="005E4F6E" w:rsidRPr="00FF3582" w:rsidRDefault="005E4F6E" w:rsidP="00F34162">
      <w:pPr>
        <w:pStyle w:val="Heading2"/>
      </w:pPr>
      <w:bookmarkStart w:id="40" w:name="_Toc66993087"/>
      <w:bookmarkEnd w:id="38"/>
      <w:r w:rsidRPr="00FF3582">
        <w:t>Scope of Releases</w:t>
      </w:r>
      <w:bookmarkEnd w:id="40"/>
    </w:p>
    <w:tbl>
      <w:tblPr>
        <w:tblStyle w:val="ListTable3-Accent1"/>
        <w:tblW w:w="0" w:type="auto"/>
        <w:tblLook w:val="04A0" w:firstRow="1" w:lastRow="0" w:firstColumn="1" w:lastColumn="0" w:noHBand="0" w:noVBand="1"/>
      </w:tblPr>
      <w:tblGrid>
        <w:gridCol w:w="6916"/>
        <w:gridCol w:w="1046"/>
        <w:gridCol w:w="1068"/>
        <w:gridCol w:w="1046"/>
      </w:tblGrid>
      <w:tr w:rsidR="00611D76" w:rsidRPr="00FF3582" w:rsidTr="00C453ED">
        <w:trPr>
          <w:cnfStyle w:val="100000000000" w:firstRow="1" w:lastRow="0" w:firstColumn="0" w:lastColumn="0" w:oddVBand="0" w:evenVBand="0" w:oddHBand="0" w:evenHBand="0" w:firstRowFirstColumn="0" w:firstRowLastColumn="0" w:lastRowFirstColumn="0" w:lastRowLastColumn="0"/>
          <w:trHeight w:val="275"/>
        </w:trPr>
        <w:tc>
          <w:tcPr>
            <w:cnfStyle w:val="001000000100" w:firstRow="0" w:lastRow="0" w:firstColumn="1" w:lastColumn="0" w:oddVBand="0" w:evenVBand="0" w:oddHBand="0" w:evenHBand="0" w:firstRowFirstColumn="1"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rPr>
            </w:pPr>
            <w:r w:rsidRPr="00FF3582">
              <w:rPr>
                <w:rFonts w:ascii="Times New Roman" w:hAnsi="Times New Roman" w:cs="Times New Roman"/>
              </w:rPr>
              <w:t>Feature</w:t>
            </w:r>
          </w:p>
        </w:tc>
        <w:tc>
          <w:tcPr>
            <w:tcW w:w="0" w:type="auto"/>
          </w:tcPr>
          <w:p w:rsidR="00611D76" w:rsidRPr="00FF3582" w:rsidRDefault="00611D76" w:rsidP="00F34162">
            <w:pPr>
              <w:spacing w:before="20" w:after="2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Release 1</w:t>
            </w:r>
          </w:p>
        </w:tc>
        <w:tc>
          <w:tcPr>
            <w:tcW w:w="0" w:type="auto"/>
          </w:tcPr>
          <w:p w:rsidR="00611D76" w:rsidRPr="00FF3582" w:rsidRDefault="00611D76" w:rsidP="00F34162">
            <w:pPr>
              <w:spacing w:before="20" w:after="20" w:line="276" w:lineRule="auto"/>
              <w:ind w:right="2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Release 2</w:t>
            </w:r>
          </w:p>
        </w:tc>
        <w:tc>
          <w:tcPr>
            <w:tcW w:w="0" w:type="auto"/>
          </w:tcPr>
          <w:p w:rsidR="00611D76" w:rsidRPr="00FF3582" w:rsidRDefault="00611D76" w:rsidP="00F34162">
            <w:pPr>
              <w:spacing w:before="20" w:after="2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Release 3</w:t>
            </w:r>
          </w:p>
        </w:tc>
      </w:tr>
      <w:tr w:rsidR="00611D76" w:rsidRPr="00FF3582" w:rsidTr="00C453ED">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lang w:val="en-GB"/>
              </w:rPr>
            </w:pPr>
            <w:r w:rsidRPr="00FF3582">
              <w:rPr>
                <w:rFonts w:ascii="Times New Roman" w:hAnsi="Times New Roman" w:cs="Times New Roman"/>
                <w:b w:val="0"/>
                <w:lang w:val="en-GB"/>
              </w:rPr>
              <w:t>FE-1: Create, view, modify, delete and search NDCs.</w:t>
            </w: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FF3582">
              <w:rPr>
                <w:rFonts w:ascii="Times New Roman" w:hAnsi="Times New Roman" w:cs="Times New Roman"/>
                <w:lang w:val="en-GB"/>
              </w:rPr>
              <w:t>x</w:t>
            </w: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11D76" w:rsidRPr="00FF3582" w:rsidTr="00C453ED">
        <w:trPr>
          <w:trHeight w:val="64"/>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rPr>
            </w:pPr>
            <w:r w:rsidRPr="00FF3582">
              <w:rPr>
                <w:rFonts w:ascii="Times New Roman" w:hAnsi="Times New Roman" w:cs="Times New Roman"/>
                <w:b w:val="0"/>
              </w:rPr>
              <w:t>FE-2: Create, view, modify, delete, and search sectors and sub-sectors.</w:t>
            </w: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x</w:t>
            </w: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11D76" w:rsidRPr="00FF3582" w:rsidTr="00C453E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rPr>
            </w:pPr>
            <w:r w:rsidRPr="00FF3582">
              <w:rPr>
                <w:rFonts w:ascii="Times New Roman" w:hAnsi="Times New Roman" w:cs="Times New Roman"/>
                <w:b w:val="0"/>
              </w:rPr>
              <w:t>FE-3: Create, view, modify, delete and search climate policies and NAMAs</w:t>
            </w: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x</w:t>
            </w: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11D76" w:rsidRPr="00FF3582" w:rsidTr="00C453ED">
        <w:trPr>
          <w:trHeight w:val="64"/>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rPr>
            </w:pPr>
            <w:r w:rsidRPr="00FF3582">
              <w:rPr>
                <w:rFonts w:ascii="Times New Roman" w:hAnsi="Times New Roman" w:cs="Times New Roman"/>
                <w:b w:val="0"/>
              </w:rPr>
              <w:t>FE-4: Create, view, modify, delete and search projects.</w:t>
            </w: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x</w:t>
            </w: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11D76" w:rsidRPr="00FF3582" w:rsidTr="00C453E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rPr>
            </w:pPr>
            <w:r w:rsidRPr="00FF3582">
              <w:rPr>
                <w:rFonts w:ascii="Times New Roman" w:hAnsi="Times New Roman" w:cs="Times New Roman"/>
                <w:b w:val="0"/>
              </w:rPr>
              <w:t>FE-5: Assign climate policies and projects to focal points (data providers).</w:t>
            </w: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x</w:t>
            </w: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11D76" w:rsidRPr="00FF3582" w:rsidTr="00C453ED">
        <w:trPr>
          <w:trHeight w:val="64"/>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rPr>
            </w:pPr>
            <w:r w:rsidRPr="00FF3582">
              <w:rPr>
                <w:rFonts w:ascii="Times New Roman" w:hAnsi="Times New Roman" w:cs="Times New Roman"/>
                <w:b w:val="0"/>
              </w:rPr>
              <w:t>FE-6: Assign climate policies and projects to independent verifiers.</w:t>
            </w: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x</w:t>
            </w: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11D76" w:rsidRPr="00FF3582" w:rsidTr="00C453E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rPr>
            </w:pPr>
            <w:r w:rsidRPr="00FF3582">
              <w:rPr>
                <w:rFonts w:ascii="Times New Roman" w:hAnsi="Times New Roman" w:cs="Times New Roman"/>
                <w:b w:val="0"/>
              </w:rPr>
              <w:t>FE-7: Create, view, modify, and delete activity data</w:t>
            </w: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x</w:t>
            </w: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11D76" w:rsidRPr="00FF3582" w:rsidTr="00C453ED">
        <w:trPr>
          <w:trHeight w:val="64"/>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rPr>
            </w:pPr>
            <w:r w:rsidRPr="00FF3582">
              <w:rPr>
                <w:rFonts w:ascii="Times New Roman" w:hAnsi="Times New Roman" w:cs="Times New Roman"/>
                <w:b w:val="0"/>
              </w:rPr>
              <w:t>FE-8: Create view modify and delete emission factors for GHG</w:t>
            </w: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x</w:t>
            </w: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11D76" w:rsidRPr="00FF3582" w:rsidTr="00C453E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rPr>
            </w:pPr>
            <w:r w:rsidRPr="00FF3582">
              <w:rPr>
                <w:rFonts w:ascii="Times New Roman" w:hAnsi="Times New Roman" w:cs="Times New Roman"/>
                <w:b w:val="0"/>
              </w:rPr>
              <w:t>FE-9: Create, view, modify and delete GHG emissions</w:t>
            </w: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x</w:t>
            </w: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11D76" w:rsidRPr="00FF3582" w:rsidTr="00C453ED">
        <w:trPr>
          <w:trHeight w:val="64"/>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rPr>
            </w:pPr>
            <w:r w:rsidRPr="00FF3582">
              <w:rPr>
                <w:rFonts w:ascii="Times New Roman" w:hAnsi="Times New Roman" w:cs="Times New Roman"/>
                <w:b w:val="0"/>
              </w:rPr>
              <w:t>FE-10: Create, view, modify and delete indicators</w:t>
            </w: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x</w:t>
            </w: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11D76" w:rsidRPr="00FF3582" w:rsidTr="00C453ED">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rPr>
            </w:pPr>
            <w:r w:rsidRPr="00FF3582">
              <w:rPr>
                <w:rFonts w:ascii="Times New Roman" w:hAnsi="Times New Roman" w:cs="Times New Roman"/>
                <w:b w:val="0"/>
              </w:rPr>
              <w:t>FE-11: Search and filter information about climate policies</w:t>
            </w: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x</w:t>
            </w:r>
          </w:p>
        </w:tc>
      </w:tr>
      <w:tr w:rsidR="00611D76" w:rsidRPr="00FF3582" w:rsidTr="00C453ED">
        <w:trPr>
          <w:trHeight w:val="64"/>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rPr>
            </w:pPr>
            <w:r w:rsidRPr="00FF3582">
              <w:rPr>
                <w:rFonts w:ascii="Times New Roman" w:hAnsi="Times New Roman" w:cs="Times New Roman"/>
                <w:b w:val="0"/>
              </w:rPr>
              <w:t>FE-12: Search and filter information about projects</w:t>
            </w: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x</w:t>
            </w:r>
          </w:p>
        </w:tc>
      </w:tr>
      <w:tr w:rsidR="00611D76" w:rsidRPr="00FF3582" w:rsidTr="00C453E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rPr>
            </w:pPr>
            <w:r w:rsidRPr="00FF3582">
              <w:rPr>
                <w:rFonts w:ascii="Times New Roman" w:hAnsi="Times New Roman" w:cs="Times New Roman"/>
                <w:b w:val="0"/>
              </w:rPr>
              <w:t>FE-13: Create, view, modify, and delete user accounts</w:t>
            </w: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x</w:t>
            </w: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11D76" w:rsidRPr="00FF3582" w:rsidTr="00C453ED">
        <w:trPr>
          <w:trHeight w:val="64"/>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rPr>
            </w:pPr>
            <w:r w:rsidRPr="00FF3582">
              <w:rPr>
                <w:rFonts w:ascii="Times New Roman" w:hAnsi="Times New Roman" w:cs="Times New Roman"/>
                <w:b w:val="0"/>
              </w:rPr>
              <w:t>FE-14: Edit the content of specific pages of the platform</w:t>
            </w: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x</w:t>
            </w:r>
          </w:p>
        </w:tc>
      </w:tr>
      <w:tr w:rsidR="00611D76" w:rsidRPr="00FF3582" w:rsidTr="00C453ED">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rPr>
            </w:pPr>
            <w:r w:rsidRPr="00FF3582">
              <w:rPr>
                <w:rFonts w:ascii="Times New Roman" w:hAnsi="Times New Roman" w:cs="Times New Roman"/>
                <w:b w:val="0"/>
              </w:rPr>
              <w:t>FE-15: Select, filter, and aggregate information about the implementation of climate policies</w:t>
            </w: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x</w:t>
            </w:r>
          </w:p>
        </w:tc>
      </w:tr>
      <w:tr w:rsidR="00611D76" w:rsidRPr="00FF3582" w:rsidTr="00C453ED">
        <w:trPr>
          <w:trHeight w:val="514"/>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rPr>
            </w:pPr>
            <w:r w:rsidRPr="00FF3582">
              <w:rPr>
                <w:rFonts w:ascii="Times New Roman" w:hAnsi="Times New Roman" w:cs="Times New Roman"/>
                <w:b w:val="0"/>
              </w:rPr>
              <w:t>FE-16: Select, filter, and aggregate information about the implementation of projects</w:t>
            </w: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x</w:t>
            </w:r>
          </w:p>
        </w:tc>
      </w:tr>
      <w:tr w:rsidR="00611D76" w:rsidRPr="00FF3582" w:rsidTr="00C453E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rPr>
            </w:pPr>
            <w:r w:rsidRPr="00FF3582">
              <w:rPr>
                <w:rFonts w:ascii="Times New Roman" w:hAnsi="Times New Roman" w:cs="Times New Roman"/>
                <w:b w:val="0"/>
              </w:rPr>
              <w:t>FE-17: Display labels and menu names in English</w:t>
            </w: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x</w:t>
            </w:r>
          </w:p>
        </w:tc>
      </w:tr>
      <w:tr w:rsidR="00611D76" w:rsidRPr="00FF3582" w:rsidTr="00C453ED">
        <w:trPr>
          <w:trHeight w:val="64"/>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rPr>
            </w:pPr>
            <w:r w:rsidRPr="00FF3582">
              <w:rPr>
                <w:rFonts w:ascii="Times New Roman" w:hAnsi="Times New Roman" w:cs="Times New Roman"/>
                <w:b w:val="0"/>
              </w:rPr>
              <w:t>FE-18: Create, view, modify, and delete notifications for users</w:t>
            </w: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x</w:t>
            </w:r>
          </w:p>
        </w:tc>
      </w:tr>
      <w:tr w:rsidR="00611D76" w:rsidRPr="00FF3582" w:rsidTr="00C453E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rPr>
            </w:pPr>
            <w:r w:rsidRPr="00FF3582">
              <w:rPr>
                <w:rFonts w:ascii="Times New Roman" w:hAnsi="Times New Roman" w:cs="Times New Roman"/>
                <w:b w:val="0"/>
              </w:rPr>
              <w:t>IR-1: Fields wide enough</w:t>
            </w: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x</w:t>
            </w:r>
          </w:p>
        </w:tc>
      </w:tr>
      <w:tr w:rsidR="00611D76" w:rsidRPr="00FF3582" w:rsidTr="00C453ED">
        <w:trPr>
          <w:trHeight w:val="64"/>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rPr>
            </w:pPr>
            <w:r w:rsidRPr="00FF3582">
              <w:rPr>
                <w:rFonts w:ascii="Times New Roman" w:hAnsi="Times New Roman" w:cs="Times New Roman"/>
                <w:b w:val="0"/>
              </w:rPr>
              <w:t>IR-2: Scripts processed with animated image</w:t>
            </w: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x</w:t>
            </w:r>
          </w:p>
        </w:tc>
      </w:tr>
      <w:tr w:rsidR="00611D76" w:rsidRPr="00FF3582" w:rsidTr="00C453E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rPr>
            </w:pPr>
            <w:r w:rsidRPr="00FF3582">
              <w:rPr>
                <w:rFonts w:ascii="Times New Roman" w:hAnsi="Times New Roman" w:cs="Times New Roman"/>
                <w:b w:val="0"/>
              </w:rPr>
              <w:t>IR-3: Success and error messages</w:t>
            </w: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x</w:t>
            </w:r>
          </w:p>
        </w:tc>
      </w:tr>
      <w:tr w:rsidR="00611D76" w:rsidRPr="00FF3582" w:rsidTr="00C453ED">
        <w:trPr>
          <w:trHeight w:val="64"/>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rPr>
            </w:pPr>
            <w:r w:rsidRPr="00FF3582">
              <w:rPr>
                <w:rFonts w:ascii="Times New Roman" w:hAnsi="Times New Roman" w:cs="Times New Roman"/>
                <w:b w:val="0"/>
              </w:rPr>
              <w:t>NR-1: The web pages shall load in an average response time of 7 seconds</w:t>
            </w: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x</w:t>
            </w:r>
          </w:p>
        </w:tc>
      </w:tr>
      <w:tr w:rsidR="00611D76" w:rsidRPr="00FF3582" w:rsidTr="00C453E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rPr>
            </w:pPr>
            <w:r w:rsidRPr="00FF3582">
              <w:rPr>
                <w:rFonts w:ascii="Times New Roman" w:hAnsi="Times New Roman" w:cs="Times New Roman"/>
                <w:b w:val="0"/>
              </w:rPr>
              <w:t xml:space="preserve">NR-2: The </w:t>
            </w:r>
            <w:r w:rsidR="00FE0C8F" w:rsidRPr="00FF3582">
              <w:rPr>
                <w:rFonts w:ascii="Times New Roman" w:hAnsi="Times New Roman" w:cs="Times New Roman"/>
                <w:b w:val="0"/>
              </w:rPr>
              <w:t>platform</w:t>
            </w:r>
            <w:r w:rsidRPr="00FF3582">
              <w:rPr>
                <w:rFonts w:ascii="Times New Roman" w:hAnsi="Times New Roman" w:cs="Times New Roman"/>
                <w:b w:val="0"/>
              </w:rPr>
              <w:t xml:space="preserve"> shall use secure login protocols for authentication of users</w:t>
            </w: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x</w:t>
            </w:r>
          </w:p>
        </w:tc>
      </w:tr>
      <w:tr w:rsidR="00611D76" w:rsidRPr="00FF3582" w:rsidTr="00C453ED">
        <w:trPr>
          <w:trHeight w:val="64"/>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rPr>
            </w:pPr>
            <w:r w:rsidRPr="00FF3582">
              <w:rPr>
                <w:rFonts w:ascii="Times New Roman" w:hAnsi="Times New Roman" w:cs="Times New Roman"/>
                <w:b w:val="0"/>
              </w:rPr>
              <w:t xml:space="preserve">NR-3: The </w:t>
            </w:r>
            <w:r w:rsidR="00FE0C8F" w:rsidRPr="00FF3582">
              <w:rPr>
                <w:rFonts w:ascii="Times New Roman" w:hAnsi="Times New Roman" w:cs="Times New Roman"/>
                <w:b w:val="0"/>
              </w:rPr>
              <w:t>platform</w:t>
            </w:r>
            <w:r w:rsidRPr="00FF3582">
              <w:rPr>
                <w:rFonts w:ascii="Times New Roman" w:hAnsi="Times New Roman" w:cs="Times New Roman"/>
                <w:b w:val="0"/>
              </w:rPr>
              <w:t xml:space="preserve"> shall include web analytics code in all pages</w:t>
            </w: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x</w:t>
            </w:r>
          </w:p>
        </w:tc>
      </w:tr>
      <w:tr w:rsidR="00611D76" w:rsidRPr="00FF3582" w:rsidTr="00C453ED">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0" w:type="auto"/>
          </w:tcPr>
          <w:p w:rsidR="00611D76" w:rsidRPr="00FF3582" w:rsidRDefault="00611D76" w:rsidP="00F34162">
            <w:pPr>
              <w:spacing w:before="20" w:after="20" w:line="276" w:lineRule="auto"/>
              <w:rPr>
                <w:rFonts w:ascii="Times New Roman" w:hAnsi="Times New Roman" w:cs="Times New Roman"/>
                <w:b w:val="0"/>
              </w:rPr>
            </w:pPr>
            <w:r w:rsidRPr="00FF3582">
              <w:rPr>
                <w:rFonts w:ascii="Times New Roman" w:hAnsi="Times New Roman" w:cs="Times New Roman"/>
                <w:b w:val="0"/>
              </w:rPr>
              <w:t xml:space="preserve">NR-4: The URLs of the </w:t>
            </w:r>
            <w:r w:rsidR="00FE0C8F" w:rsidRPr="00FF3582">
              <w:rPr>
                <w:rFonts w:ascii="Times New Roman" w:hAnsi="Times New Roman" w:cs="Times New Roman"/>
                <w:b w:val="0"/>
              </w:rPr>
              <w:t>platform</w:t>
            </w:r>
            <w:r w:rsidRPr="00FF3582">
              <w:rPr>
                <w:rFonts w:ascii="Times New Roman" w:hAnsi="Times New Roman" w:cs="Times New Roman"/>
                <w:b w:val="0"/>
              </w:rPr>
              <w:t>’s pages shall have the possibility of being edited or configurable</w:t>
            </w: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611D76" w:rsidRPr="00FF3582" w:rsidRDefault="00611D76" w:rsidP="00F34162">
            <w:pPr>
              <w:spacing w:before="20" w:after="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3582">
              <w:rPr>
                <w:rFonts w:ascii="Times New Roman" w:hAnsi="Times New Roman" w:cs="Times New Roman"/>
              </w:rPr>
              <w:t>x</w:t>
            </w:r>
          </w:p>
        </w:tc>
      </w:tr>
    </w:tbl>
    <w:p w:rsidR="00985C2A" w:rsidRPr="00FF3582" w:rsidRDefault="00985C2A" w:rsidP="00F34162">
      <w:pPr>
        <w:spacing w:before="240" w:line="276" w:lineRule="auto"/>
        <w:ind w:right="897"/>
      </w:pPr>
    </w:p>
    <w:p w:rsidR="00F12970" w:rsidRPr="00FF3582" w:rsidRDefault="00F12970" w:rsidP="00F34162">
      <w:pPr>
        <w:spacing w:line="276" w:lineRule="auto"/>
        <w:ind w:right="897"/>
        <w:rPr>
          <w:b/>
          <w:kern w:val="28"/>
          <w:sz w:val="32"/>
        </w:rPr>
      </w:pPr>
      <w:r w:rsidRPr="00FF3582">
        <w:br w:type="page"/>
      </w:r>
    </w:p>
    <w:p w:rsidR="00CC3130" w:rsidRPr="00FF3582" w:rsidRDefault="00CC3130" w:rsidP="00F34162">
      <w:pPr>
        <w:pStyle w:val="Heading1"/>
        <w:spacing w:line="276" w:lineRule="auto"/>
        <w:ind w:right="897"/>
        <w:rPr>
          <w:rFonts w:ascii="Times New Roman" w:hAnsi="Times New Roman"/>
        </w:rPr>
      </w:pPr>
      <w:bookmarkStart w:id="41" w:name="_Toc66993088"/>
      <w:r w:rsidRPr="00FF3582">
        <w:rPr>
          <w:rFonts w:ascii="Times New Roman" w:hAnsi="Times New Roman"/>
        </w:rPr>
        <w:t>Deliverables</w:t>
      </w:r>
      <w:bookmarkEnd w:id="30"/>
      <w:bookmarkEnd w:id="31"/>
      <w:bookmarkEnd w:id="41"/>
    </w:p>
    <w:p w:rsidR="00E37DDF" w:rsidRPr="00FF3582" w:rsidRDefault="005E4F6E" w:rsidP="00F34162">
      <w:pPr>
        <w:spacing w:after="120" w:line="276" w:lineRule="auto"/>
        <w:ind w:right="897" w:firstLine="284"/>
        <w:jc w:val="both"/>
      </w:pPr>
      <w:r w:rsidRPr="00FF3582">
        <w:t>The table below lists the deliverables for this project. Deliverables will be evaluated by UNEP DTU Partnership prior to acceptance.</w:t>
      </w:r>
    </w:p>
    <w:tbl>
      <w:tblPr>
        <w:tblStyle w:val="GridTable1Light-Accent1"/>
        <w:tblW w:w="0" w:type="auto"/>
        <w:tblLook w:val="0000" w:firstRow="0" w:lastRow="0" w:firstColumn="0" w:lastColumn="0" w:noHBand="0" w:noVBand="0"/>
      </w:tblPr>
      <w:tblGrid>
        <w:gridCol w:w="534"/>
        <w:gridCol w:w="2401"/>
        <w:gridCol w:w="4643"/>
        <w:gridCol w:w="1064"/>
        <w:gridCol w:w="1434"/>
      </w:tblGrid>
      <w:tr w:rsidR="005E4F6E" w:rsidRPr="00FF3582" w:rsidTr="000A7B9E">
        <w:tc>
          <w:tcPr>
            <w:tcW w:w="0" w:type="auto"/>
          </w:tcPr>
          <w:p w:rsidR="005E4F6E" w:rsidRPr="00FF3582" w:rsidRDefault="005E4F6E" w:rsidP="00F34162">
            <w:pPr>
              <w:tabs>
                <w:tab w:val="left" w:pos="0"/>
              </w:tabs>
              <w:spacing w:before="20" w:after="20" w:line="276" w:lineRule="auto"/>
              <w:ind w:right="36"/>
              <w:rPr>
                <w:b/>
              </w:rPr>
            </w:pPr>
            <w:r w:rsidRPr="00FF3582">
              <w:rPr>
                <w:b/>
              </w:rPr>
              <w:t>Nr.</w:t>
            </w:r>
          </w:p>
        </w:tc>
        <w:tc>
          <w:tcPr>
            <w:tcW w:w="0" w:type="auto"/>
          </w:tcPr>
          <w:p w:rsidR="005E4F6E" w:rsidRPr="00FF3582" w:rsidRDefault="005E4F6E" w:rsidP="00F34162">
            <w:pPr>
              <w:spacing w:before="20" w:after="20" w:line="276" w:lineRule="auto"/>
              <w:ind w:right="32"/>
              <w:rPr>
                <w:b/>
              </w:rPr>
            </w:pPr>
            <w:r w:rsidRPr="00FF3582">
              <w:rPr>
                <w:b/>
              </w:rPr>
              <w:t>Deliverable</w:t>
            </w:r>
          </w:p>
        </w:tc>
        <w:tc>
          <w:tcPr>
            <w:tcW w:w="4643" w:type="dxa"/>
          </w:tcPr>
          <w:p w:rsidR="005E4F6E" w:rsidRPr="00FF3582" w:rsidRDefault="005E4F6E" w:rsidP="00F34162">
            <w:pPr>
              <w:spacing w:before="20" w:after="20" w:line="276" w:lineRule="auto"/>
              <w:ind w:right="40"/>
              <w:rPr>
                <w:b/>
              </w:rPr>
            </w:pPr>
            <w:r w:rsidRPr="00FF3582">
              <w:rPr>
                <w:b/>
              </w:rPr>
              <w:t>Description</w:t>
            </w:r>
          </w:p>
        </w:tc>
        <w:tc>
          <w:tcPr>
            <w:tcW w:w="850" w:type="dxa"/>
          </w:tcPr>
          <w:p w:rsidR="005E4F6E" w:rsidRPr="00FF3582" w:rsidRDefault="005E4F6E" w:rsidP="00F34162">
            <w:pPr>
              <w:tabs>
                <w:tab w:val="left" w:pos="0"/>
              </w:tabs>
              <w:spacing w:before="20" w:after="20" w:line="276" w:lineRule="auto"/>
              <w:ind w:right="34"/>
              <w:rPr>
                <w:b/>
              </w:rPr>
            </w:pPr>
            <w:r w:rsidRPr="00FF3582">
              <w:rPr>
                <w:b/>
              </w:rPr>
              <w:t>Payment</w:t>
            </w:r>
          </w:p>
        </w:tc>
        <w:tc>
          <w:tcPr>
            <w:tcW w:w="1434" w:type="dxa"/>
          </w:tcPr>
          <w:p w:rsidR="005E4F6E" w:rsidRPr="00FF3582" w:rsidRDefault="005E4F6E" w:rsidP="00F34162">
            <w:pPr>
              <w:spacing w:before="20" w:after="20" w:line="276" w:lineRule="auto"/>
              <w:ind w:right="27"/>
              <w:rPr>
                <w:b/>
              </w:rPr>
            </w:pPr>
            <w:r w:rsidRPr="00FF3582">
              <w:rPr>
                <w:b/>
              </w:rPr>
              <w:t>Due by</w:t>
            </w:r>
          </w:p>
        </w:tc>
      </w:tr>
      <w:tr w:rsidR="005E4F6E" w:rsidRPr="00FF3582" w:rsidTr="000A7B9E">
        <w:tc>
          <w:tcPr>
            <w:tcW w:w="0" w:type="auto"/>
          </w:tcPr>
          <w:p w:rsidR="005E4F6E" w:rsidRPr="00FF3582" w:rsidRDefault="005E4F6E" w:rsidP="00F34162">
            <w:pPr>
              <w:tabs>
                <w:tab w:val="left" w:pos="0"/>
              </w:tabs>
              <w:spacing w:before="20" w:after="20" w:line="276" w:lineRule="auto"/>
              <w:ind w:right="36"/>
              <w:rPr>
                <w:sz w:val="20"/>
              </w:rPr>
            </w:pPr>
            <w:r w:rsidRPr="00FF3582">
              <w:rPr>
                <w:sz w:val="20"/>
              </w:rPr>
              <w:t>1</w:t>
            </w:r>
          </w:p>
        </w:tc>
        <w:tc>
          <w:tcPr>
            <w:tcW w:w="0" w:type="auto"/>
          </w:tcPr>
          <w:p w:rsidR="005E4F6E" w:rsidRPr="00FF3582" w:rsidRDefault="005E4F6E" w:rsidP="00F34162">
            <w:pPr>
              <w:spacing w:before="20" w:after="20" w:line="276" w:lineRule="auto"/>
              <w:ind w:right="32"/>
              <w:rPr>
                <w:sz w:val="20"/>
              </w:rPr>
            </w:pPr>
            <w:r w:rsidRPr="00FF3582">
              <w:rPr>
                <w:sz w:val="20"/>
              </w:rPr>
              <w:t>Software requirements specification (SRS)</w:t>
            </w:r>
          </w:p>
        </w:tc>
        <w:tc>
          <w:tcPr>
            <w:tcW w:w="4643" w:type="dxa"/>
          </w:tcPr>
          <w:p w:rsidR="005E4F6E" w:rsidRPr="00FF3582" w:rsidRDefault="005E4F6E" w:rsidP="00F34162">
            <w:pPr>
              <w:spacing w:before="20" w:after="20" w:line="276" w:lineRule="auto"/>
              <w:ind w:right="40"/>
              <w:rPr>
                <w:sz w:val="20"/>
              </w:rPr>
            </w:pPr>
            <w:r w:rsidRPr="00FF3582">
              <w:rPr>
                <w:sz w:val="20"/>
              </w:rPr>
              <w:t>SRS to be produced by the supplier’s team with inputs from UNEP DTU</w:t>
            </w:r>
          </w:p>
        </w:tc>
        <w:tc>
          <w:tcPr>
            <w:tcW w:w="850" w:type="dxa"/>
            <w:vMerge w:val="restart"/>
          </w:tcPr>
          <w:p w:rsidR="005E4F6E" w:rsidRPr="00FF3582" w:rsidRDefault="005E4F6E" w:rsidP="00F34162">
            <w:pPr>
              <w:tabs>
                <w:tab w:val="left" w:pos="0"/>
              </w:tabs>
              <w:spacing w:before="20" w:after="20" w:line="276" w:lineRule="auto"/>
              <w:ind w:right="34"/>
              <w:rPr>
                <w:sz w:val="20"/>
              </w:rPr>
            </w:pPr>
          </w:p>
          <w:p w:rsidR="005E4F6E" w:rsidRPr="00FF3582" w:rsidRDefault="00C45F88" w:rsidP="00F34162">
            <w:pPr>
              <w:tabs>
                <w:tab w:val="left" w:pos="0"/>
              </w:tabs>
              <w:spacing w:before="20" w:after="20" w:line="276" w:lineRule="auto"/>
              <w:ind w:right="34"/>
              <w:rPr>
                <w:sz w:val="20"/>
              </w:rPr>
            </w:pPr>
            <w:r w:rsidRPr="00FF3582">
              <w:rPr>
                <w:sz w:val="20"/>
              </w:rPr>
              <w:t>10</w:t>
            </w:r>
            <w:r w:rsidR="005E4F6E" w:rsidRPr="00FF3582">
              <w:rPr>
                <w:sz w:val="20"/>
              </w:rPr>
              <w:t>%</w:t>
            </w:r>
          </w:p>
        </w:tc>
        <w:tc>
          <w:tcPr>
            <w:tcW w:w="1434" w:type="dxa"/>
            <w:vMerge w:val="restart"/>
          </w:tcPr>
          <w:p w:rsidR="005E4F6E" w:rsidRPr="00FF3582" w:rsidRDefault="005F0CF7" w:rsidP="00F34162">
            <w:pPr>
              <w:spacing w:before="20" w:after="20" w:line="276" w:lineRule="auto"/>
              <w:ind w:right="27"/>
              <w:rPr>
                <w:sz w:val="20"/>
              </w:rPr>
            </w:pPr>
            <w:r w:rsidRPr="00FF3582">
              <w:rPr>
                <w:sz w:val="20"/>
              </w:rPr>
              <w:t>31</w:t>
            </w:r>
            <w:r w:rsidR="000A7B9E" w:rsidRPr="00FF3582">
              <w:rPr>
                <w:sz w:val="20"/>
              </w:rPr>
              <w:t>-05-2021</w:t>
            </w:r>
          </w:p>
        </w:tc>
      </w:tr>
      <w:tr w:rsidR="005E4F6E" w:rsidRPr="00FF3582" w:rsidTr="000A7B9E">
        <w:tc>
          <w:tcPr>
            <w:tcW w:w="0" w:type="auto"/>
          </w:tcPr>
          <w:p w:rsidR="005E4F6E" w:rsidRPr="00FF3582" w:rsidRDefault="005E4F6E" w:rsidP="00F34162">
            <w:pPr>
              <w:tabs>
                <w:tab w:val="left" w:pos="0"/>
              </w:tabs>
              <w:spacing w:before="20" w:after="20" w:line="276" w:lineRule="auto"/>
              <w:ind w:right="36"/>
              <w:rPr>
                <w:sz w:val="20"/>
              </w:rPr>
            </w:pPr>
            <w:r w:rsidRPr="00FF3582">
              <w:rPr>
                <w:sz w:val="20"/>
              </w:rPr>
              <w:t>2</w:t>
            </w:r>
          </w:p>
        </w:tc>
        <w:tc>
          <w:tcPr>
            <w:tcW w:w="0" w:type="auto"/>
          </w:tcPr>
          <w:p w:rsidR="005E4F6E" w:rsidRPr="00FF3582" w:rsidRDefault="005E4F6E" w:rsidP="00F34162">
            <w:pPr>
              <w:spacing w:before="20" w:after="20" w:line="276" w:lineRule="auto"/>
              <w:ind w:right="32"/>
              <w:rPr>
                <w:sz w:val="20"/>
              </w:rPr>
            </w:pPr>
            <w:r w:rsidRPr="00FF3582">
              <w:rPr>
                <w:sz w:val="20"/>
              </w:rPr>
              <w:t>Software development plan</w:t>
            </w:r>
          </w:p>
        </w:tc>
        <w:tc>
          <w:tcPr>
            <w:tcW w:w="4643" w:type="dxa"/>
          </w:tcPr>
          <w:p w:rsidR="005E4F6E" w:rsidRPr="00FF3582" w:rsidRDefault="005E4F6E" w:rsidP="00F34162">
            <w:pPr>
              <w:spacing w:before="20" w:after="20" w:line="276" w:lineRule="auto"/>
              <w:ind w:right="40"/>
              <w:rPr>
                <w:sz w:val="20"/>
              </w:rPr>
            </w:pPr>
            <w:r w:rsidRPr="00FF3582">
              <w:rPr>
                <w:sz w:val="20"/>
              </w:rPr>
              <w:t>Detailed schedule</w:t>
            </w:r>
          </w:p>
        </w:tc>
        <w:tc>
          <w:tcPr>
            <w:tcW w:w="850" w:type="dxa"/>
            <w:vMerge/>
          </w:tcPr>
          <w:p w:rsidR="005E4F6E" w:rsidRPr="00FF3582" w:rsidRDefault="005E4F6E" w:rsidP="00F34162">
            <w:pPr>
              <w:tabs>
                <w:tab w:val="left" w:pos="0"/>
              </w:tabs>
              <w:spacing w:before="20" w:after="20" w:line="276" w:lineRule="auto"/>
              <w:ind w:right="34"/>
              <w:rPr>
                <w:sz w:val="20"/>
              </w:rPr>
            </w:pPr>
          </w:p>
        </w:tc>
        <w:tc>
          <w:tcPr>
            <w:tcW w:w="1434" w:type="dxa"/>
            <w:vMerge/>
          </w:tcPr>
          <w:p w:rsidR="005E4F6E" w:rsidRPr="00FF3582" w:rsidRDefault="005E4F6E" w:rsidP="00F34162">
            <w:pPr>
              <w:spacing w:before="20" w:after="20" w:line="276" w:lineRule="auto"/>
              <w:ind w:right="27"/>
              <w:rPr>
                <w:sz w:val="20"/>
              </w:rPr>
            </w:pPr>
          </w:p>
        </w:tc>
      </w:tr>
      <w:tr w:rsidR="005E4F6E" w:rsidRPr="00FF3582" w:rsidTr="000A7B9E">
        <w:tc>
          <w:tcPr>
            <w:tcW w:w="0" w:type="auto"/>
          </w:tcPr>
          <w:p w:rsidR="005E4F6E" w:rsidRPr="00FF3582" w:rsidRDefault="005E4F6E" w:rsidP="00F34162">
            <w:pPr>
              <w:tabs>
                <w:tab w:val="left" w:pos="0"/>
              </w:tabs>
              <w:spacing w:before="20" w:after="20" w:line="276" w:lineRule="auto"/>
              <w:ind w:right="36"/>
              <w:rPr>
                <w:sz w:val="20"/>
              </w:rPr>
            </w:pPr>
            <w:r w:rsidRPr="00FF3582">
              <w:rPr>
                <w:sz w:val="20"/>
              </w:rPr>
              <w:t>3</w:t>
            </w:r>
          </w:p>
        </w:tc>
        <w:tc>
          <w:tcPr>
            <w:tcW w:w="0" w:type="auto"/>
          </w:tcPr>
          <w:p w:rsidR="005E4F6E" w:rsidRPr="00FF3582" w:rsidRDefault="005E4F6E" w:rsidP="00F34162">
            <w:pPr>
              <w:spacing w:before="20" w:after="20" w:line="276" w:lineRule="auto"/>
              <w:ind w:right="32"/>
              <w:rPr>
                <w:sz w:val="20"/>
              </w:rPr>
            </w:pPr>
            <w:r w:rsidRPr="00FF3582">
              <w:rPr>
                <w:sz w:val="20"/>
              </w:rPr>
              <w:t>Software design description</w:t>
            </w:r>
          </w:p>
        </w:tc>
        <w:tc>
          <w:tcPr>
            <w:tcW w:w="4643" w:type="dxa"/>
          </w:tcPr>
          <w:p w:rsidR="005E4F6E" w:rsidRPr="00FF3582" w:rsidRDefault="005E4F6E" w:rsidP="00F34162">
            <w:pPr>
              <w:spacing w:before="20" w:after="20" w:line="276" w:lineRule="auto"/>
              <w:ind w:right="40"/>
              <w:rPr>
                <w:sz w:val="20"/>
              </w:rPr>
            </w:pPr>
            <w:r w:rsidRPr="00FF3582">
              <w:rPr>
                <w:sz w:val="20"/>
              </w:rPr>
              <w:t>Platform interface design including mockups, to be developed with inputs from UNEP DTU</w:t>
            </w:r>
          </w:p>
        </w:tc>
        <w:tc>
          <w:tcPr>
            <w:tcW w:w="850" w:type="dxa"/>
          </w:tcPr>
          <w:p w:rsidR="005E4F6E" w:rsidRPr="00FF3582" w:rsidRDefault="00C45F88" w:rsidP="00F34162">
            <w:pPr>
              <w:tabs>
                <w:tab w:val="left" w:pos="0"/>
              </w:tabs>
              <w:spacing w:before="20" w:after="20" w:line="276" w:lineRule="auto"/>
              <w:ind w:right="34"/>
              <w:rPr>
                <w:sz w:val="20"/>
              </w:rPr>
            </w:pPr>
            <w:r w:rsidRPr="00FF3582">
              <w:rPr>
                <w:sz w:val="20"/>
              </w:rPr>
              <w:t>10</w:t>
            </w:r>
            <w:r w:rsidR="005E4F6E" w:rsidRPr="00FF3582">
              <w:rPr>
                <w:sz w:val="20"/>
              </w:rPr>
              <w:t>%</w:t>
            </w:r>
          </w:p>
        </w:tc>
        <w:tc>
          <w:tcPr>
            <w:tcW w:w="1434" w:type="dxa"/>
          </w:tcPr>
          <w:p w:rsidR="005E4F6E" w:rsidRPr="00FF3582" w:rsidRDefault="005F0CF7" w:rsidP="00CC64C5">
            <w:pPr>
              <w:spacing w:before="20" w:after="20" w:line="276" w:lineRule="auto"/>
              <w:ind w:right="27"/>
              <w:rPr>
                <w:sz w:val="20"/>
              </w:rPr>
            </w:pPr>
            <w:r w:rsidRPr="00FF3582">
              <w:rPr>
                <w:sz w:val="20"/>
              </w:rPr>
              <w:t>26</w:t>
            </w:r>
            <w:r w:rsidR="000A7B9E" w:rsidRPr="00FF3582">
              <w:rPr>
                <w:sz w:val="20"/>
              </w:rPr>
              <w:t>-0</w:t>
            </w:r>
            <w:r w:rsidR="00CC64C5" w:rsidRPr="00FF3582">
              <w:rPr>
                <w:sz w:val="20"/>
              </w:rPr>
              <w:t>7</w:t>
            </w:r>
            <w:r w:rsidR="000A7B9E" w:rsidRPr="00FF3582">
              <w:rPr>
                <w:sz w:val="20"/>
              </w:rPr>
              <w:t>-2021</w:t>
            </w:r>
          </w:p>
        </w:tc>
      </w:tr>
      <w:tr w:rsidR="005E4F6E" w:rsidRPr="00FF3582" w:rsidTr="000A7B9E">
        <w:tc>
          <w:tcPr>
            <w:tcW w:w="0" w:type="auto"/>
          </w:tcPr>
          <w:p w:rsidR="005E4F6E" w:rsidRPr="00FF3582" w:rsidRDefault="005E4F6E" w:rsidP="00F34162">
            <w:pPr>
              <w:tabs>
                <w:tab w:val="left" w:pos="0"/>
              </w:tabs>
              <w:spacing w:before="20" w:after="20" w:line="276" w:lineRule="auto"/>
              <w:ind w:right="36"/>
              <w:rPr>
                <w:sz w:val="20"/>
              </w:rPr>
            </w:pPr>
            <w:r w:rsidRPr="00FF3582">
              <w:rPr>
                <w:sz w:val="20"/>
              </w:rPr>
              <w:t>4</w:t>
            </w:r>
          </w:p>
        </w:tc>
        <w:tc>
          <w:tcPr>
            <w:tcW w:w="0" w:type="auto"/>
          </w:tcPr>
          <w:p w:rsidR="005E4F6E" w:rsidRPr="00FF3582" w:rsidRDefault="005E4F6E" w:rsidP="00F34162">
            <w:pPr>
              <w:spacing w:before="20" w:after="20" w:line="276" w:lineRule="auto"/>
              <w:ind w:right="32"/>
              <w:rPr>
                <w:sz w:val="20"/>
              </w:rPr>
            </w:pPr>
            <w:r w:rsidRPr="00FF3582">
              <w:rPr>
                <w:sz w:val="20"/>
              </w:rPr>
              <w:t>Software source code</w:t>
            </w:r>
          </w:p>
        </w:tc>
        <w:tc>
          <w:tcPr>
            <w:tcW w:w="4643" w:type="dxa"/>
          </w:tcPr>
          <w:p w:rsidR="005E4F6E" w:rsidRPr="00FF3582" w:rsidRDefault="005E4F6E" w:rsidP="00F34162">
            <w:pPr>
              <w:spacing w:before="20" w:after="20" w:line="276" w:lineRule="auto"/>
              <w:ind w:right="40"/>
              <w:rPr>
                <w:sz w:val="20"/>
              </w:rPr>
            </w:pPr>
            <w:r w:rsidRPr="00FF3582">
              <w:rPr>
                <w:sz w:val="20"/>
              </w:rPr>
              <w:t>All source code with code comments included; the supplier should provide an example of code comments for approval of format</w:t>
            </w:r>
          </w:p>
        </w:tc>
        <w:tc>
          <w:tcPr>
            <w:tcW w:w="850" w:type="dxa"/>
          </w:tcPr>
          <w:p w:rsidR="005E4F6E" w:rsidRPr="00FF3582" w:rsidRDefault="00C45F88" w:rsidP="00F34162">
            <w:pPr>
              <w:tabs>
                <w:tab w:val="left" w:pos="0"/>
              </w:tabs>
              <w:spacing w:before="20" w:after="20" w:line="276" w:lineRule="auto"/>
              <w:ind w:right="34"/>
              <w:rPr>
                <w:sz w:val="20"/>
              </w:rPr>
            </w:pPr>
            <w:r w:rsidRPr="00FF3582">
              <w:rPr>
                <w:sz w:val="20"/>
              </w:rPr>
              <w:t>40</w:t>
            </w:r>
            <w:r w:rsidR="005E4F6E" w:rsidRPr="00FF3582">
              <w:rPr>
                <w:sz w:val="20"/>
              </w:rPr>
              <w:t>%</w:t>
            </w:r>
          </w:p>
        </w:tc>
        <w:tc>
          <w:tcPr>
            <w:tcW w:w="1434" w:type="dxa"/>
          </w:tcPr>
          <w:p w:rsidR="005E4F6E" w:rsidRPr="00FF3582" w:rsidRDefault="00CC64C5" w:rsidP="00CC64C5">
            <w:pPr>
              <w:spacing w:before="20" w:after="20" w:line="276" w:lineRule="auto"/>
              <w:ind w:right="27"/>
              <w:rPr>
                <w:sz w:val="20"/>
              </w:rPr>
            </w:pPr>
            <w:r w:rsidRPr="00FF3582">
              <w:rPr>
                <w:sz w:val="20"/>
              </w:rPr>
              <w:t>31-10-2021</w:t>
            </w:r>
          </w:p>
        </w:tc>
      </w:tr>
      <w:tr w:rsidR="005E4F6E" w:rsidRPr="00FF3582" w:rsidTr="000A7B9E">
        <w:tc>
          <w:tcPr>
            <w:tcW w:w="0" w:type="auto"/>
          </w:tcPr>
          <w:p w:rsidR="005E4F6E" w:rsidRPr="00FF3582" w:rsidRDefault="005E4F6E" w:rsidP="00F34162">
            <w:pPr>
              <w:tabs>
                <w:tab w:val="left" w:pos="0"/>
              </w:tabs>
              <w:spacing w:before="20" w:after="20" w:line="276" w:lineRule="auto"/>
              <w:ind w:right="36"/>
              <w:rPr>
                <w:sz w:val="20"/>
              </w:rPr>
            </w:pPr>
            <w:r w:rsidRPr="00FF3582">
              <w:rPr>
                <w:sz w:val="20"/>
              </w:rPr>
              <w:t>5</w:t>
            </w:r>
          </w:p>
        </w:tc>
        <w:tc>
          <w:tcPr>
            <w:tcW w:w="0" w:type="auto"/>
          </w:tcPr>
          <w:p w:rsidR="005E4F6E" w:rsidRPr="00FF3582" w:rsidRDefault="005E4F6E" w:rsidP="00F34162">
            <w:pPr>
              <w:spacing w:before="20" w:after="20" w:line="276" w:lineRule="auto"/>
              <w:ind w:right="32"/>
              <w:rPr>
                <w:sz w:val="20"/>
              </w:rPr>
            </w:pPr>
            <w:r w:rsidRPr="00FF3582">
              <w:rPr>
                <w:sz w:val="20"/>
              </w:rPr>
              <w:t>Test cases</w:t>
            </w:r>
            <w:r w:rsidR="00B15CB3" w:rsidRPr="00FF3582">
              <w:rPr>
                <w:sz w:val="20"/>
              </w:rPr>
              <w:t xml:space="preserve"> and training of stakeholders on Beta version</w:t>
            </w:r>
          </w:p>
        </w:tc>
        <w:tc>
          <w:tcPr>
            <w:tcW w:w="4643" w:type="dxa"/>
          </w:tcPr>
          <w:p w:rsidR="005E4F6E" w:rsidRPr="00FF3582" w:rsidRDefault="005E4F6E" w:rsidP="00F34162">
            <w:pPr>
              <w:spacing w:before="20" w:after="20" w:line="276" w:lineRule="auto"/>
              <w:ind w:right="40"/>
              <w:rPr>
                <w:sz w:val="20"/>
              </w:rPr>
            </w:pPr>
            <w:r w:rsidRPr="00FF3582">
              <w:rPr>
                <w:sz w:val="20"/>
              </w:rPr>
              <w:t xml:space="preserve">Test cases to be developed by supplier’s team with input and revision by UNEP DTU Partnership </w:t>
            </w:r>
            <w:r w:rsidR="00B15CB3" w:rsidRPr="00FF3582">
              <w:rPr>
                <w:sz w:val="20"/>
              </w:rPr>
              <w:t>and end users</w:t>
            </w:r>
          </w:p>
        </w:tc>
        <w:tc>
          <w:tcPr>
            <w:tcW w:w="850" w:type="dxa"/>
          </w:tcPr>
          <w:p w:rsidR="005E4F6E" w:rsidRPr="00FF3582" w:rsidRDefault="00C45F88" w:rsidP="00F34162">
            <w:pPr>
              <w:tabs>
                <w:tab w:val="left" w:pos="0"/>
              </w:tabs>
              <w:spacing w:before="20" w:after="20" w:line="276" w:lineRule="auto"/>
              <w:ind w:right="34"/>
              <w:rPr>
                <w:sz w:val="20"/>
              </w:rPr>
            </w:pPr>
            <w:r w:rsidRPr="00FF3582">
              <w:rPr>
                <w:sz w:val="20"/>
              </w:rPr>
              <w:t>20</w:t>
            </w:r>
            <w:r w:rsidR="005E4F6E" w:rsidRPr="00FF3582">
              <w:rPr>
                <w:sz w:val="20"/>
              </w:rPr>
              <w:t>%</w:t>
            </w:r>
          </w:p>
        </w:tc>
        <w:tc>
          <w:tcPr>
            <w:tcW w:w="1434" w:type="dxa"/>
          </w:tcPr>
          <w:p w:rsidR="005E4F6E" w:rsidRPr="00FF3582" w:rsidRDefault="00CC64C5" w:rsidP="00CC64C5">
            <w:pPr>
              <w:spacing w:before="20" w:after="20" w:line="276" w:lineRule="auto"/>
              <w:ind w:right="27"/>
              <w:rPr>
                <w:sz w:val="20"/>
              </w:rPr>
            </w:pPr>
            <w:r w:rsidRPr="00FF3582">
              <w:rPr>
                <w:sz w:val="20"/>
              </w:rPr>
              <w:t>15-11-2021</w:t>
            </w:r>
          </w:p>
        </w:tc>
      </w:tr>
      <w:tr w:rsidR="005E4F6E" w:rsidRPr="00FF3582" w:rsidTr="000A7B9E">
        <w:tc>
          <w:tcPr>
            <w:tcW w:w="0" w:type="auto"/>
          </w:tcPr>
          <w:p w:rsidR="005E4F6E" w:rsidRPr="00FF3582" w:rsidRDefault="005E4F6E" w:rsidP="00F34162">
            <w:pPr>
              <w:tabs>
                <w:tab w:val="left" w:pos="0"/>
              </w:tabs>
              <w:spacing w:before="20" w:after="20" w:line="276" w:lineRule="auto"/>
              <w:ind w:right="36"/>
              <w:rPr>
                <w:sz w:val="20"/>
              </w:rPr>
            </w:pPr>
            <w:r w:rsidRPr="00FF3582">
              <w:rPr>
                <w:sz w:val="20"/>
              </w:rPr>
              <w:t>6</w:t>
            </w:r>
          </w:p>
        </w:tc>
        <w:tc>
          <w:tcPr>
            <w:tcW w:w="0" w:type="auto"/>
          </w:tcPr>
          <w:p w:rsidR="005E4F6E" w:rsidRPr="00FF3582" w:rsidRDefault="005E4F6E" w:rsidP="00F34162">
            <w:pPr>
              <w:spacing w:before="20" w:after="20" w:line="276" w:lineRule="auto"/>
              <w:ind w:right="32"/>
              <w:rPr>
                <w:sz w:val="20"/>
              </w:rPr>
            </w:pPr>
            <w:r w:rsidRPr="00FF3582">
              <w:rPr>
                <w:sz w:val="20"/>
              </w:rPr>
              <w:t>Testing summary</w:t>
            </w:r>
          </w:p>
        </w:tc>
        <w:tc>
          <w:tcPr>
            <w:tcW w:w="4643" w:type="dxa"/>
          </w:tcPr>
          <w:p w:rsidR="005E4F6E" w:rsidRPr="00FF3582" w:rsidRDefault="005E4F6E" w:rsidP="00F34162">
            <w:pPr>
              <w:spacing w:before="20" w:after="20" w:line="276" w:lineRule="auto"/>
              <w:ind w:right="40"/>
              <w:rPr>
                <w:sz w:val="20"/>
              </w:rPr>
            </w:pPr>
            <w:r w:rsidRPr="00FF3582">
              <w:rPr>
                <w:sz w:val="20"/>
              </w:rPr>
              <w:t xml:space="preserve">Test plans, procedures, and detailed report of execution; </w:t>
            </w:r>
          </w:p>
          <w:p w:rsidR="005E4F6E" w:rsidRPr="00FF3582" w:rsidRDefault="005E4F6E" w:rsidP="00F34162">
            <w:pPr>
              <w:spacing w:before="20" w:after="20" w:line="276" w:lineRule="auto"/>
              <w:ind w:right="40"/>
              <w:rPr>
                <w:sz w:val="20"/>
              </w:rPr>
            </w:pPr>
            <w:r w:rsidRPr="00FF3582">
              <w:rPr>
                <w:sz w:val="20"/>
              </w:rPr>
              <w:t>Defect tracking reports and performance metrics;</w:t>
            </w:r>
          </w:p>
        </w:tc>
        <w:tc>
          <w:tcPr>
            <w:tcW w:w="850" w:type="dxa"/>
          </w:tcPr>
          <w:p w:rsidR="005E4F6E" w:rsidRPr="00FF3582" w:rsidRDefault="00C45F88" w:rsidP="00F34162">
            <w:pPr>
              <w:tabs>
                <w:tab w:val="left" w:pos="0"/>
              </w:tabs>
              <w:spacing w:before="20" w:after="20" w:line="276" w:lineRule="auto"/>
              <w:ind w:right="34"/>
              <w:rPr>
                <w:sz w:val="20"/>
              </w:rPr>
            </w:pPr>
            <w:r w:rsidRPr="00FF3582">
              <w:rPr>
                <w:sz w:val="20"/>
              </w:rPr>
              <w:t>10</w:t>
            </w:r>
            <w:r w:rsidR="005E4F6E" w:rsidRPr="00FF3582">
              <w:rPr>
                <w:sz w:val="20"/>
              </w:rPr>
              <w:t>%</w:t>
            </w:r>
          </w:p>
        </w:tc>
        <w:tc>
          <w:tcPr>
            <w:tcW w:w="1434" w:type="dxa"/>
          </w:tcPr>
          <w:p w:rsidR="005E4F6E" w:rsidRPr="00FF3582" w:rsidRDefault="00CC64C5" w:rsidP="00CC64C5">
            <w:pPr>
              <w:spacing w:before="20" w:after="20" w:line="276" w:lineRule="auto"/>
              <w:ind w:right="27"/>
              <w:rPr>
                <w:sz w:val="20"/>
              </w:rPr>
            </w:pPr>
            <w:r w:rsidRPr="00FF3582">
              <w:rPr>
                <w:sz w:val="20"/>
              </w:rPr>
              <w:t>15-01-2022</w:t>
            </w:r>
          </w:p>
        </w:tc>
      </w:tr>
      <w:tr w:rsidR="005E4F6E" w:rsidRPr="00FF3582" w:rsidTr="000A7B9E">
        <w:tc>
          <w:tcPr>
            <w:tcW w:w="0" w:type="auto"/>
          </w:tcPr>
          <w:p w:rsidR="005E4F6E" w:rsidRPr="00FF3582" w:rsidRDefault="005E4F6E" w:rsidP="00F34162">
            <w:pPr>
              <w:tabs>
                <w:tab w:val="left" w:pos="0"/>
              </w:tabs>
              <w:spacing w:before="20" w:after="20" w:line="276" w:lineRule="auto"/>
              <w:ind w:right="36"/>
              <w:rPr>
                <w:sz w:val="20"/>
              </w:rPr>
            </w:pPr>
            <w:r w:rsidRPr="00FF3582">
              <w:rPr>
                <w:sz w:val="20"/>
              </w:rPr>
              <w:t>7</w:t>
            </w:r>
          </w:p>
        </w:tc>
        <w:tc>
          <w:tcPr>
            <w:tcW w:w="0" w:type="auto"/>
          </w:tcPr>
          <w:p w:rsidR="005E4F6E" w:rsidRPr="00FF3582" w:rsidRDefault="005E4F6E" w:rsidP="00F34162">
            <w:pPr>
              <w:spacing w:before="20" w:after="20" w:line="276" w:lineRule="auto"/>
              <w:ind w:right="32"/>
              <w:rPr>
                <w:sz w:val="20"/>
              </w:rPr>
            </w:pPr>
            <w:r w:rsidRPr="00FF3582">
              <w:rPr>
                <w:sz w:val="20"/>
              </w:rPr>
              <w:t>Maintenance and installation document</w:t>
            </w:r>
          </w:p>
        </w:tc>
        <w:tc>
          <w:tcPr>
            <w:tcW w:w="4643" w:type="dxa"/>
          </w:tcPr>
          <w:p w:rsidR="005E4F6E" w:rsidRPr="00FF3582" w:rsidRDefault="005E4F6E" w:rsidP="00F34162">
            <w:pPr>
              <w:spacing w:before="20" w:after="20" w:line="276" w:lineRule="auto"/>
              <w:ind w:right="40"/>
              <w:rPr>
                <w:sz w:val="20"/>
              </w:rPr>
            </w:pPr>
            <w:r w:rsidRPr="00FF3582">
              <w:rPr>
                <w:sz w:val="20"/>
              </w:rPr>
              <w:t>Detailed procedures for installation and maintenance of software</w:t>
            </w:r>
          </w:p>
        </w:tc>
        <w:tc>
          <w:tcPr>
            <w:tcW w:w="850" w:type="dxa"/>
          </w:tcPr>
          <w:p w:rsidR="005E4F6E" w:rsidRPr="00FF3582" w:rsidRDefault="00C45F88" w:rsidP="00F34162">
            <w:pPr>
              <w:tabs>
                <w:tab w:val="left" w:pos="0"/>
              </w:tabs>
              <w:spacing w:before="20" w:after="20" w:line="276" w:lineRule="auto"/>
              <w:ind w:right="34"/>
              <w:rPr>
                <w:sz w:val="20"/>
              </w:rPr>
            </w:pPr>
            <w:r w:rsidRPr="00FF3582">
              <w:rPr>
                <w:sz w:val="20"/>
              </w:rPr>
              <w:t>10</w:t>
            </w:r>
            <w:r w:rsidR="005E4F6E" w:rsidRPr="00FF3582">
              <w:rPr>
                <w:sz w:val="20"/>
              </w:rPr>
              <w:t>%</w:t>
            </w:r>
          </w:p>
        </w:tc>
        <w:tc>
          <w:tcPr>
            <w:tcW w:w="1434" w:type="dxa"/>
          </w:tcPr>
          <w:p w:rsidR="005E4F6E" w:rsidRPr="00FF3582" w:rsidRDefault="00CC64C5" w:rsidP="00CC64C5">
            <w:pPr>
              <w:spacing w:before="20" w:after="20" w:line="276" w:lineRule="auto"/>
              <w:ind w:right="27"/>
              <w:rPr>
                <w:sz w:val="20"/>
              </w:rPr>
            </w:pPr>
            <w:r w:rsidRPr="00FF3582">
              <w:rPr>
                <w:sz w:val="20"/>
              </w:rPr>
              <w:t>31-01-2022</w:t>
            </w:r>
          </w:p>
        </w:tc>
      </w:tr>
    </w:tbl>
    <w:p w:rsidR="005E4F6E" w:rsidRPr="00FF3582" w:rsidRDefault="005E4F6E" w:rsidP="00F34162">
      <w:pPr>
        <w:spacing w:after="120" w:line="276" w:lineRule="auto"/>
        <w:ind w:right="897" w:firstLine="284"/>
        <w:jc w:val="both"/>
      </w:pPr>
    </w:p>
    <w:p w:rsidR="00CC3130" w:rsidRPr="00FF3582" w:rsidRDefault="00CC3130" w:rsidP="00F34162">
      <w:pPr>
        <w:pStyle w:val="Heading1"/>
        <w:spacing w:line="276" w:lineRule="auto"/>
        <w:ind w:right="897"/>
        <w:rPr>
          <w:rFonts w:ascii="Times New Roman" w:hAnsi="Times New Roman"/>
        </w:rPr>
      </w:pPr>
      <w:bookmarkStart w:id="42" w:name="_Toc66993089"/>
      <w:r w:rsidRPr="00FF3582">
        <w:rPr>
          <w:rFonts w:ascii="Times New Roman" w:hAnsi="Times New Roman"/>
        </w:rPr>
        <w:t>Schedule Estimates</w:t>
      </w:r>
      <w:bookmarkEnd w:id="42"/>
    </w:p>
    <w:p w:rsidR="005E4F6E" w:rsidRPr="00FF3582" w:rsidRDefault="005E4F6E" w:rsidP="00F34162">
      <w:pPr>
        <w:spacing w:after="120" w:line="276" w:lineRule="auto"/>
        <w:ind w:right="897"/>
        <w:jc w:val="both"/>
      </w:pPr>
      <w:r w:rsidRPr="00FF3582">
        <w:t xml:space="preserve">The expected timeline for the development of the </w:t>
      </w:r>
      <w:r w:rsidR="00FE0C8F" w:rsidRPr="00FF3582">
        <w:t>N</w:t>
      </w:r>
      <w:r w:rsidR="00F12970" w:rsidRPr="00FF3582">
        <w:t>DC</w:t>
      </w:r>
      <w:r w:rsidR="00FE0C8F" w:rsidRPr="00FF3582">
        <w:t xml:space="preserve"> Registry Platform</w:t>
      </w:r>
      <w:r w:rsidRPr="00FF3582">
        <w:t xml:space="preserve"> is as follows.</w:t>
      </w:r>
    </w:p>
    <w:tbl>
      <w:tblPr>
        <w:tblStyle w:val="GridTable1Light-Accent1"/>
        <w:tblW w:w="0" w:type="auto"/>
        <w:tblLook w:val="04A0" w:firstRow="1" w:lastRow="0" w:firstColumn="1" w:lastColumn="0" w:noHBand="0" w:noVBand="1"/>
      </w:tblPr>
      <w:tblGrid>
        <w:gridCol w:w="2013"/>
        <w:gridCol w:w="2117"/>
      </w:tblGrid>
      <w:tr w:rsidR="005E4F6E" w:rsidRPr="00FF3582" w:rsidTr="00C453ED">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Pr>
          <w:p w:rsidR="005E4F6E" w:rsidRPr="00FF3582" w:rsidRDefault="005E4F6E" w:rsidP="00F34162">
            <w:pPr>
              <w:spacing w:line="276" w:lineRule="auto"/>
              <w:ind w:right="897"/>
              <w:jc w:val="both"/>
              <w:rPr>
                <w:b w:val="0"/>
              </w:rPr>
            </w:pPr>
            <w:r w:rsidRPr="00FF3582">
              <w:rPr>
                <w:b w:val="0"/>
              </w:rPr>
              <w:t>Milestone</w:t>
            </w:r>
          </w:p>
        </w:tc>
        <w:tc>
          <w:tcPr>
            <w:tcW w:w="0" w:type="auto"/>
          </w:tcPr>
          <w:p w:rsidR="005E4F6E" w:rsidRPr="00FF3582" w:rsidRDefault="005E4F6E" w:rsidP="00F34162">
            <w:pPr>
              <w:spacing w:line="276" w:lineRule="auto"/>
              <w:ind w:right="897"/>
              <w:jc w:val="both"/>
              <w:cnfStyle w:val="100000000000" w:firstRow="1" w:lastRow="0" w:firstColumn="0" w:lastColumn="0" w:oddVBand="0" w:evenVBand="0" w:oddHBand="0" w:evenHBand="0" w:firstRowFirstColumn="0" w:firstRowLastColumn="0" w:lastRowFirstColumn="0" w:lastRowLastColumn="0"/>
              <w:rPr>
                <w:b w:val="0"/>
              </w:rPr>
            </w:pPr>
            <w:r w:rsidRPr="00FF3582">
              <w:rPr>
                <w:b w:val="0"/>
              </w:rPr>
              <w:t>Due by</w:t>
            </w:r>
          </w:p>
        </w:tc>
      </w:tr>
      <w:tr w:rsidR="005E4F6E" w:rsidRPr="00FF3582" w:rsidTr="00C453ED">
        <w:trPr>
          <w:trHeight w:val="290"/>
        </w:trPr>
        <w:tc>
          <w:tcPr>
            <w:cnfStyle w:val="001000000000" w:firstRow="0" w:lastRow="0" w:firstColumn="1" w:lastColumn="0" w:oddVBand="0" w:evenVBand="0" w:oddHBand="0" w:evenHBand="0" w:firstRowFirstColumn="0" w:firstRowLastColumn="0" w:lastRowFirstColumn="0" w:lastRowLastColumn="0"/>
            <w:tcW w:w="0" w:type="auto"/>
          </w:tcPr>
          <w:p w:rsidR="005E4F6E" w:rsidRPr="00FF3582" w:rsidRDefault="005E4F6E" w:rsidP="00F34162">
            <w:pPr>
              <w:spacing w:line="276" w:lineRule="auto"/>
              <w:ind w:right="897"/>
              <w:jc w:val="both"/>
            </w:pPr>
            <w:r w:rsidRPr="00FF3582">
              <w:t>Release 1</w:t>
            </w:r>
          </w:p>
        </w:tc>
        <w:tc>
          <w:tcPr>
            <w:tcW w:w="0" w:type="auto"/>
          </w:tcPr>
          <w:p w:rsidR="005E4F6E" w:rsidRPr="00FF3582" w:rsidRDefault="00C45F88" w:rsidP="00F34162">
            <w:pPr>
              <w:spacing w:line="276" w:lineRule="auto"/>
              <w:ind w:right="897"/>
              <w:jc w:val="both"/>
              <w:cnfStyle w:val="000000000000" w:firstRow="0" w:lastRow="0" w:firstColumn="0" w:lastColumn="0" w:oddVBand="0" w:evenVBand="0" w:oddHBand="0" w:evenHBand="0" w:firstRowFirstColumn="0" w:firstRowLastColumn="0" w:lastRowFirstColumn="0" w:lastRowLastColumn="0"/>
            </w:pPr>
            <w:r w:rsidRPr="00FF3582">
              <w:t>31.07.2021</w:t>
            </w:r>
          </w:p>
        </w:tc>
      </w:tr>
      <w:tr w:rsidR="005E4F6E" w:rsidRPr="00FF3582" w:rsidTr="00C453ED">
        <w:trPr>
          <w:trHeight w:val="278"/>
        </w:trPr>
        <w:tc>
          <w:tcPr>
            <w:cnfStyle w:val="001000000000" w:firstRow="0" w:lastRow="0" w:firstColumn="1" w:lastColumn="0" w:oddVBand="0" w:evenVBand="0" w:oddHBand="0" w:evenHBand="0" w:firstRowFirstColumn="0" w:firstRowLastColumn="0" w:lastRowFirstColumn="0" w:lastRowLastColumn="0"/>
            <w:tcW w:w="0" w:type="auto"/>
          </w:tcPr>
          <w:p w:rsidR="005E4F6E" w:rsidRPr="00FF3582" w:rsidRDefault="005E4F6E" w:rsidP="00F34162">
            <w:pPr>
              <w:spacing w:line="276" w:lineRule="auto"/>
              <w:ind w:right="897"/>
              <w:jc w:val="both"/>
            </w:pPr>
            <w:r w:rsidRPr="00FF3582">
              <w:t>Release 2</w:t>
            </w:r>
          </w:p>
        </w:tc>
        <w:tc>
          <w:tcPr>
            <w:tcW w:w="0" w:type="auto"/>
          </w:tcPr>
          <w:p w:rsidR="005E4F6E" w:rsidRPr="00FF3582" w:rsidRDefault="00C45F88" w:rsidP="00F34162">
            <w:pPr>
              <w:spacing w:line="276" w:lineRule="auto"/>
              <w:ind w:right="897"/>
              <w:jc w:val="both"/>
              <w:cnfStyle w:val="000000000000" w:firstRow="0" w:lastRow="0" w:firstColumn="0" w:lastColumn="0" w:oddVBand="0" w:evenVBand="0" w:oddHBand="0" w:evenHBand="0" w:firstRowFirstColumn="0" w:firstRowLastColumn="0" w:lastRowFirstColumn="0" w:lastRowLastColumn="0"/>
            </w:pPr>
            <w:r w:rsidRPr="00FF3582">
              <w:t>31.10.2021</w:t>
            </w:r>
          </w:p>
        </w:tc>
      </w:tr>
      <w:tr w:rsidR="005E4F6E" w:rsidRPr="00FF3582" w:rsidTr="00C453ED">
        <w:trPr>
          <w:trHeight w:val="278"/>
        </w:trPr>
        <w:tc>
          <w:tcPr>
            <w:cnfStyle w:val="001000000000" w:firstRow="0" w:lastRow="0" w:firstColumn="1" w:lastColumn="0" w:oddVBand="0" w:evenVBand="0" w:oddHBand="0" w:evenHBand="0" w:firstRowFirstColumn="0" w:firstRowLastColumn="0" w:lastRowFirstColumn="0" w:lastRowLastColumn="0"/>
            <w:tcW w:w="0" w:type="auto"/>
          </w:tcPr>
          <w:p w:rsidR="005E4F6E" w:rsidRPr="00FF3582" w:rsidRDefault="005E4F6E" w:rsidP="00F34162">
            <w:pPr>
              <w:spacing w:line="276" w:lineRule="auto"/>
              <w:ind w:right="897"/>
              <w:jc w:val="both"/>
            </w:pPr>
            <w:r w:rsidRPr="00FF3582">
              <w:t>Release 3</w:t>
            </w:r>
          </w:p>
        </w:tc>
        <w:tc>
          <w:tcPr>
            <w:tcW w:w="0" w:type="auto"/>
          </w:tcPr>
          <w:p w:rsidR="005E4F6E" w:rsidRPr="00FF3582" w:rsidRDefault="00C45F88" w:rsidP="00F34162">
            <w:pPr>
              <w:spacing w:line="276" w:lineRule="auto"/>
              <w:ind w:right="897"/>
              <w:jc w:val="both"/>
              <w:cnfStyle w:val="000000000000" w:firstRow="0" w:lastRow="0" w:firstColumn="0" w:lastColumn="0" w:oddVBand="0" w:evenVBand="0" w:oddHBand="0" w:evenHBand="0" w:firstRowFirstColumn="0" w:firstRowLastColumn="0" w:lastRowFirstColumn="0" w:lastRowLastColumn="0"/>
            </w:pPr>
            <w:r w:rsidRPr="00FF3582">
              <w:t>31.01.2022</w:t>
            </w:r>
          </w:p>
        </w:tc>
      </w:tr>
    </w:tbl>
    <w:p w:rsidR="009E0B84" w:rsidRPr="00FF3582" w:rsidRDefault="005E4F6E" w:rsidP="00F34162">
      <w:pPr>
        <w:spacing w:after="120" w:line="276" w:lineRule="auto"/>
        <w:ind w:right="897"/>
        <w:jc w:val="both"/>
      </w:pPr>
      <w:r w:rsidRPr="00FF3582">
        <w:t>Proposals that are significantly outside this schedule should provide a justification for that divergence.</w:t>
      </w:r>
    </w:p>
    <w:p w:rsidR="00CC3130" w:rsidRPr="00FF3582" w:rsidRDefault="00CC3130" w:rsidP="00F34162">
      <w:pPr>
        <w:pStyle w:val="Heading1"/>
        <w:spacing w:line="276" w:lineRule="auto"/>
        <w:ind w:right="897"/>
        <w:rPr>
          <w:rFonts w:ascii="Times New Roman" w:hAnsi="Times New Roman"/>
        </w:rPr>
      </w:pPr>
      <w:bookmarkStart w:id="43" w:name="_Toc66993090"/>
      <w:r w:rsidRPr="00FF3582">
        <w:rPr>
          <w:rFonts w:ascii="Times New Roman" w:hAnsi="Times New Roman"/>
        </w:rPr>
        <w:t>Contracts and Licenses</w:t>
      </w:r>
      <w:bookmarkEnd w:id="43"/>
    </w:p>
    <w:p w:rsidR="00E37DDF" w:rsidRPr="00FF3582" w:rsidRDefault="0089292D" w:rsidP="00F34162">
      <w:pPr>
        <w:spacing w:after="120" w:line="276" w:lineRule="auto"/>
        <w:ind w:right="897"/>
        <w:jc w:val="both"/>
      </w:pPr>
      <w:r w:rsidRPr="00FF3582">
        <w:t xml:space="preserve">Suppliers will be retained on a contract based on deliverable outputs. </w:t>
      </w:r>
      <w:r w:rsidR="00167737" w:rsidRPr="00FF3582">
        <w:t xml:space="preserve">The developer should not use intellectual property of any other third party without clients written consent. </w:t>
      </w:r>
    </w:p>
    <w:p w:rsidR="006D0FD5" w:rsidRPr="00FF3582" w:rsidRDefault="006D0FD5" w:rsidP="00F34162">
      <w:pPr>
        <w:spacing w:after="120" w:line="276" w:lineRule="auto"/>
        <w:ind w:right="897"/>
        <w:jc w:val="both"/>
        <w:rPr>
          <w:lang w:val="en-GB"/>
        </w:rPr>
      </w:pPr>
      <w:r w:rsidRPr="00FF3582">
        <w:t xml:space="preserve">All documentation and products resulting from the services provided by the supplier </w:t>
      </w:r>
      <w:r w:rsidR="00102660" w:rsidRPr="00FF3582">
        <w:t xml:space="preserve">(foreground intellectual property) </w:t>
      </w:r>
      <w:r w:rsidRPr="00FF3582">
        <w:t xml:space="preserve">will be the intellectual property of </w:t>
      </w:r>
      <w:r w:rsidR="00102660" w:rsidRPr="00FF3582">
        <w:t xml:space="preserve">the </w:t>
      </w:r>
      <w:r w:rsidRPr="00FF3582">
        <w:t>UNEP DTU Partnership</w:t>
      </w:r>
      <w:r w:rsidR="001832B2" w:rsidRPr="00FF3582">
        <w:t xml:space="preserve"> and the Ministry of Environment, Solid Waste Management and Climate Change</w:t>
      </w:r>
      <w:r w:rsidRPr="00FF3582">
        <w:t>.</w:t>
      </w:r>
      <w:r w:rsidR="00102660" w:rsidRPr="00FF3582">
        <w:t xml:space="preserve"> The developer will retain existing intellectual properties at the time of contracting (background intellectual property). </w:t>
      </w:r>
    </w:p>
    <w:p w:rsidR="00CC3130" w:rsidRPr="00FF3582" w:rsidRDefault="00CC3130" w:rsidP="00F34162">
      <w:pPr>
        <w:pStyle w:val="Heading1"/>
        <w:spacing w:line="276" w:lineRule="auto"/>
        <w:ind w:right="897"/>
        <w:rPr>
          <w:rFonts w:ascii="Times New Roman" w:hAnsi="Times New Roman"/>
        </w:rPr>
      </w:pPr>
      <w:bookmarkStart w:id="44" w:name="_Ref483819500"/>
      <w:bookmarkStart w:id="45" w:name="_Ref483819512"/>
      <w:bookmarkStart w:id="46" w:name="_Ref483819518"/>
      <w:bookmarkStart w:id="47" w:name="_Ref483819543"/>
      <w:bookmarkStart w:id="48" w:name="_Toc66993091"/>
      <w:r w:rsidRPr="00FF3582">
        <w:rPr>
          <w:rFonts w:ascii="Times New Roman" w:hAnsi="Times New Roman"/>
        </w:rPr>
        <w:t>Proposal Evaluation Criteria</w:t>
      </w:r>
      <w:bookmarkEnd w:id="44"/>
      <w:bookmarkEnd w:id="45"/>
      <w:bookmarkEnd w:id="46"/>
      <w:bookmarkEnd w:id="47"/>
      <w:bookmarkEnd w:id="48"/>
    </w:p>
    <w:p w:rsidR="000B50FA" w:rsidRPr="00FF3582" w:rsidRDefault="00161E0D" w:rsidP="00F34162">
      <w:pPr>
        <w:spacing w:after="120" w:line="276" w:lineRule="auto"/>
        <w:ind w:right="897"/>
        <w:jc w:val="both"/>
      </w:pPr>
      <w:r w:rsidRPr="00FF3582">
        <w:t>Proposals will be evaluated according to the following criteria</w:t>
      </w:r>
      <w:r w:rsidR="000B50FA" w:rsidRPr="00FF3582">
        <w:t xml:space="preserve"> (the order is random):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603"/>
        <w:gridCol w:w="6483"/>
      </w:tblGrid>
      <w:tr w:rsidR="000B50FA" w:rsidRPr="00FF3582" w:rsidTr="00C453ED">
        <w:tc>
          <w:tcPr>
            <w:tcW w:w="0" w:type="auto"/>
            <w:tcBorders>
              <w:top w:val="single" w:sz="12" w:space="0" w:color="auto"/>
              <w:left w:val="nil"/>
              <w:bottom w:val="single" w:sz="12" w:space="0" w:color="auto"/>
            </w:tcBorders>
            <w:shd w:val="clear" w:color="auto" w:fill="D9D9D9" w:themeFill="background1" w:themeFillShade="D9"/>
          </w:tcPr>
          <w:p w:rsidR="000B50FA" w:rsidRPr="00FF3582" w:rsidRDefault="000B50FA" w:rsidP="00C453ED">
            <w:pPr>
              <w:spacing w:before="20" w:after="20" w:line="276" w:lineRule="auto"/>
              <w:ind w:right="44"/>
              <w:rPr>
                <w:b/>
              </w:rPr>
            </w:pPr>
            <w:r w:rsidRPr="00FF3582">
              <w:rPr>
                <w:b/>
              </w:rPr>
              <w:t>Criteria</w:t>
            </w:r>
          </w:p>
        </w:tc>
        <w:tc>
          <w:tcPr>
            <w:tcW w:w="0" w:type="auto"/>
            <w:tcBorders>
              <w:top w:val="single" w:sz="12" w:space="0" w:color="auto"/>
              <w:bottom w:val="single" w:sz="12" w:space="0" w:color="auto"/>
              <w:right w:val="nil"/>
            </w:tcBorders>
            <w:shd w:val="clear" w:color="auto" w:fill="D9D9D9" w:themeFill="background1" w:themeFillShade="D9"/>
          </w:tcPr>
          <w:p w:rsidR="000B50FA" w:rsidRPr="00FF3582" w:rsidRDefault="000B50FA" w:rsidP="00F34162">
            <w:pPr>
              <w:spacing w:before="20" w:after="20" w:line="276" w:lineRule="auto"/>
              <w:ind w:right="897"/>
              <w:rPr>
                <w:b/>
              </w:rPr>
            </w:pPr>
            <w:r w:rsidRPr="00FF3582">
              <w:rPr>
                <w:b/>
              </w:rPr>
              <w:t>Description</w:t>
            </w:r>
          </w:p>
        </w:tc>
      </w:tr>
      <w:tr w:rsidR="00275628" w:rsidRPr="00FF3582" w:rsidTr="00C453ED">
        <w:tc>
          <w:tcPr>
            <w:tcW w:w="0" w:type="auto"/>
            <w:tcBorders>
              <w:left w:val="nil"/>
            </w:tcBorders>
          </w:tcPr>
          <w:p w:rsidR="00275628" w:rsidRPr="00FF3582" w:rsidRDefault="00275628" w:rsidP="00C453ED">
            <w:pPr>
              <w:spacing w:before="20" w:after="20" w:line="276" w:lineRule="auto"/>
              <w:ind w:right="44"/>
            </w:pPr>
            <w:r w:rsidRPr="00FF3582">
              <w:t>Financial proposal</w:t>
            </w:r>
          </w:p>
          <w:p w:rsidR="00275628" w:rsidRPr="00FF3582" w:rsidRDefault="00275628" w:rsidP="00C453ED">
            <w:pPr>
              <w:spacing w:before="20" w:after="20" w:line="276" w:lineRule="auto"/>
              <w:ind w:right="44"/>
            </w:pPr>
          </w:p>
        </w:tc>
        <w:tc>
          <w:tcPr>
            <w:tcW w:w="0" w:type="auto"/>
            <w:tcBorders>
              <w:right w:val="nil"/>
            </w:tcBorders>
          </w:tcPr>
          <w:p w:rsidR="00A40684" w:rsidRPr="00FF3582" w:rsidRDefault="00275628" w:rsidP="00C453ED">
            <w:pPr>
              <w:spacing w:before="20" w:after="20" w:line="276" w:lineRule="auto"/>
              <w:ind w:right="48"/>
            </w:pPr>
            <w:r w:rsidRPr="00FF3582">
              <w:t>Total costs</w:t>
            </w:r>
            <w:r w:rsidR="00A40684" w:rsidRPr="00FF3582">
              <w:t xml:space="preserve"> of development</w:t>
            </w:r>
            <w:r w:rsidRPr="00FF3582">
              <w:t>, with break-up</w:t>
            </w:r>
            <w:r w:rsidR="005E4F6E" w:rsidRPr="00FF3582">
              <w:t xml:space="preserve"> for the different deliverables</w:t>
            </w:r>
          </w:p>
        </w:tc>
      </w:tr>
      <w:tr w:rsidR="000B50FA" w:rsidRPr="00FF3582" w:rsidTr="00C453ED">
        <w:tc>
          <w:tcPr>
            <w:tcW w:w="0" w:type="auto"/>
            <w:tcBorders>
              <w:top w:val="nil"/>
              <w:left w:val="nil"/>
            </w:tcBorders>
          </w:tcPr>
          <w:p w:rsidR="000B50FA" w:rsidRPr="00FF3582" w:rsidRDefault="000B50FA" w:rsidP="00C453ED">
            <w:pPr>
              <w:spacing w:before="20" w:after="20" w:line="276" w:lineRule="auto"/>
              <w:ind w:right="44"/>
            </w:pPr>
            <w:r w:rsidRPr="00FF3582">
              <w:t>Project management</w:t>
            </w:r>
            <w:r w:rsidR="00975417" w:rsidRPr="00FF3582">
              <w:t xml:space="preserve"> and technical </w:t>
            </w:r>
            <w:r w:rsidR="000846A0" w:rsidRPr="00FF3582">
              <w:t>capabilities</w:t>
            </w:r>
          </w:p>
        </w:tc>
        <w:tc>
          <w:tcPr>
            <w:tcW w:w="0" w:type="auto"/>
            <w:tcBorders>
              <w:top w:val="nil"/>
              <w:right w:val="nil"/>
            </w:tcBorders>
          </w:tcPr>
          <w:p w:rsidR="000B50FA" w:rsidRPr="00FF3582" w:rsidRDefault="001E0F61" w:rsidP="00C453ED">
            <w:pPr>
              <w:spacing w:before="20" w:after="20" w:line="276" w:lineRule="auto"/>
              <w:ind w:right="48"/>
            </w:pPr>
            <w:r w:rsidRPr="00FF3582">
              <w:t xml:space="preserve">Complete and detailed </w:t>
            </w:r>
            <w:r w:rsidR="000846A0" w:rsidRPr="00FF3582">
              <w:t>statement of work</w:t>
            </w:r>
            <w:r w:rsidRPr="00FF3582">
              <w:t xml:space="preserve"> that </w:t>
            </w:r>
            <w:r w:rsidR="00C44BAA" w:rsidRPr="00FF3582">
              <w:t>addresses</w:t>
            </w:r>
            <w:r w:rsidRPr="00FF3582">
              <w:t xml:space="preserve"> the requirements of this RFP </w:t>
            </w:r>
          </w:p>
        </w:tc>
      </w:tr>
      <w:tr w:rsidR="000B50FA" w:rsidRPr="00FF3582" w:rsidTr="00C453ED">
        <w:tc>
          <w:tcPr>
            <w:tcW w:w="0" w:type="auto"/>
            <w:tcBorders>
              <w:left w:val="nil"/>
            </w:tcBorders>
          </w:tcPr>
          <w:p w:rsidR="000B50FA" w:rsidRPr="00FF3582" w:rsidRDefault="000B50FA" w:rsidP="00C453ED">
            <w:pPr>
              <w:spacing w:before="20" w:after="20" w:line="276" w:lineRule="auto"/>
              <w:ind w:right="44"/>
            </w:pPr>
            <w:r w:rsidRPr="00FF3582">
              <w:t>Technical expertise</w:t>
            </w:r>
          </w:p>
          <w:p w:rsidR="00975417" w:rsidRPr="00FF3582" w:rsidRDefault="00975417" w:rsidP="00C453ED">
            <w:pPr>
              <w:spacing w:before="20" w:after="20" w:line="276" w:lineRule="auto"/>
              <w:ind w:right="44"/>
            </w:pPr>
          </w:p>
        </w:tc>
        <w:tc>
          <w:tcPr>
            <w:tcW w:w="0" w:type="auto"/>
            <w:tcBorders>
              <w:right w:val="nil"/>
            </w:tcBorders>
          </w:tcPr>
          <w:p w:rsidR="000B50FA" w:rsidRPr="00FF3582" w:rsidRDefault="00D516F2" w:rsidP="00C453ED">
            <w:pPr>
              <w:spacing w:before="20" w:after="20" w:line="276" w:lineRule="auto"/>
              <w:ind w:right="48"/>
            </w:pPr>
            <w:r w:rsidRPr="00FF3582">
              <w:t>Competences, e</w:t>
            </w:r>
            <w:r w:rsidR="000B50FA" w:rsidRPr="00FF3582">
              <w:t>xpertise</w:t>
            </w:r>
            <w:r w:rsidR="00F333EF" w:rsidRPr="00FF3582">
              <w:t>,</w:t>
            </w:r>
            <w:r w:rsidR="000B50FA" w:rsidRPr="00FF3582">
              <w:t xml:space="preserve"> and relevant past experience of the </w:t>
            </w:r>
            <w:r w:rsidR="00F333EF" w:rsidRPr="00FF3582">
              <w:t xml:space="preserve">company and </w:t>
            </w:r>
            <w:r w:rsidR="000B50FA" w:rsidRPr="00FF3582">
              <w:t>project team</w:t>
            </w:r>
          </w:p>
        </w:tc>
      </w:tr>
    </w:tbl>
    <w:p w:rsidR="007E367C" w:rsidRPr="00FF3582" w:rsidRDefault="007E367C">
      <w:pPr>
        <w:rPr>
          <w:rFonts w:ascii="Times New Roman" w:hAnsi="Times New Roman"/>
        </w:rPr>
        <w:sectPr w:rsidR="007E367C" w:rsidRPr="00FF3582" w:rsidSect="00102660">
          <w:headerReference w:type="default" r:id="rId16"/>
          <w:pgSz w:w="12240" w:h="15840" w:code="1"/>
          <w:pgMar w:top="1247" w:right="1077" w:bottom="1247" w:left="1077" w:header="1418" w:footer="720" w:gutter="0"/>
          <w:paperSrc w:first="15"/>
          <w:cols w:space="720"/>
          <w:noEndnote/>
          <w:docGrid w:linePitch="326"/>
        </w:sectPr>
      </w:pPr>
    </w:p>
    <w:p w:rsidR="008B38C8" w:rsidRPr="00FF3582" w:rsidRDefault="007E367C" w:rsidP="007E367C">
      <w:pPr>
        <w:pStyle w:val="Heading1"/>
      </w:pPr>
      <w:r w:rsidRPr="00FF3582">
        <w:t xml:space="preserve"> </w:t>
      </w:r>
      <w:bookmarkStart w:id="49" w:name="_Toc66993092"/>
      <w:r w:rsidR="008B38C8" w:rsidRPr="00FF3582">
        <w:t>Supporting documents</w:t>
      </w:r>
      <w:bookmarkEnd w:id="49"/>
    </w:p>
    <w:p w:rsidR="007E367C" w:rsidRPr="00FF3582" w:rsidRDefault="007E367C" w:rsidP="007E367C">
      <w:pPr>
        <w:pStyle w:val="Heading2"/>
      </w:pPr>
      <w:r w:rsidRPr="00FF3582">
        <w:t xml:space="preserve"> </w:t>
      </w:r>
      <w:bookmarkStart w:id="50" w:name="_Toc66993093"/>
      <w:r w:rsidRPr="00FF3582">
        <w:t>SAMPLE HARDENING GUIDE FOR Microsoft SQL server</w:t>
      </w:r>
      <w:bookmarkEnd w:id="50"/>
    </w:p>
    <w:p w:rsidR="00C453ED" w:rsidRPr="00FF3582" w:rsidRDefault="00C453ED" w:rsidP="00C453ED">
      <w:pPr>
        <w:pStyle w:val="Heading2"/>
      </w:pPr>
      <w:r w:rsidRPr="00FF3582">
        <w:t xml:space="preserve"> </w:t>
      </w:r>
      <w:bookmarkStart w:id="51" w:name="_Toc66993094"/>
      <w:r w:rsidRPr="00FF3582">
        <w:t>SAMPLE HARDENING GUIDE FOR Windows 2012 R2</w:t>
      </w:r>
      <w:bookmarkEnd w:id="51"/>
    </w:p>
    <w:p w:rsidR="007E367C" w:rsidRDefault="007E367C" w:rsidP="007E367C">
      <w:pPr>
        <w:rPr>
          <w:sz w:val="20"/>
        </w:rPr>
      </w:pPr>
    </w:p>
    <w:p w:rsidR="007E367C" w:rsidRDefault="007E367C" w:rsidP="007E367C">
      <w:pPr>
        <w:rPr>
          <w:sz w:val="20"/>
        </w:rPr>
      </w:pPr>
    </w:p>
    <w:sectPr w:rsidR="007E367C" w:rsidSect="008468F8">
      <w:pgSz w:w="12240" w:h="15840"/>
      <w:pgMar w:top="2260" w:right="280" w:bottom="500" w:left="11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A66" w:rsidRDefault="00C82A66" w:rsidP="00A234DB">
      <w:pPr>
        <w:spacing w:line="240" w:lineRule="auto"/>
      </w:pPr>
      <w:r>
        <w:separator/>
      </w:r>
    </w:p>
  </w:endnote>
  <w:endnote w:type="continuationSeparator" w:id="0">
    <w:p w:rsidR="00C82A66" w:rsidRDefault="00C82A66" w:rsidP="00A23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789521"/>
      <w:docPartObj>
        <w:docPartGallery w:val="Page Numbers (Bottom of Page)"/>
        <w:docPartUnique/>
      </w:docPartObj>
    </w:sdtPr>
    <w:sdtEndPr>
      <w:rPr>
        <w:noProof/>
      </w:rPr>
    </w:sdtEndPr>
    <w:sdtContent>
      <w:p w:rsidR="00984434" w:rsidRDefault="00984434" w:rsidP="00691157">
        <w:pPr>
          <w:pStyle w:val="Footer"/>
          <w:ind w:right="897"/>
          <w:jc w:val="right"/>
        </w:pPr>
        <w:r>
          <w:fldChar w:fldCharType="begin"/>
        </w:r>
        <w:r>
          <w:instrText xml:space="preserve"> PAGE   \* MERGEFORMAT </w:instrText>
        </w:r>
        <w:r>
          <w:fldChar w:fldCharType="separate"/>
        </w:r>
        <w:r w:rsidR="00FF3582">
          <w:rPr>
            <w:noProof/>
          </w:rPr>
          <w:t>21</w:t>
        </w:r>
        <w:r>
          <w:rPr>
            <w:noProof/>
          </w:rPr>
          <w:fldChar w:fldCharType="end"/>
        </w:r>
      </w:p>
    </w:sdtContent>
  </w:sdt>
  <w:p w:rsidR="00984434" w:rsidRPr="00411F22" w:rsidRDefault="00984434" w:rsidP="00411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A66" w:rsidRDefault="00C82A66" w:rsidP="00A234DB">
      <w:pPr>
        <w:spacing w:line="240" w:lineRule="auto"/>
      </w:pPr>
      <w:r>
        <w:separator/>
      </w:r>
    </w:p>
  </w:footnote>
  <w:footnote w:type="continuationSeparator" w:id="0">
    <w:p w:rsidR="00C82A66" w:rsidRDefault="00C82A66" w:rsidP="00A234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434" w:rsidRDefault="00984434" w:rsidP="00691157">
    <w:pPr>
      <w:pStyle w:val="Header"/>
      <w:ind w:right="897"/>
      <w:jc w:val="right"/>
    </w:pPr>
    <w:r>
      <w:rPr>
        <w:noProof/>
        <w:lang w:val="en-GB" w:eastAsia="en-GB"/>
      </w:rPr>
      <w:drawing>
        <wp:anchor distT="0" distB="0" distL="114300" distR="114300" simplePos="0" relativeHeight="251659264" behindDoc="0" locked="0" layoutInCell="1" allowOverlap="1" wp14:anchorId="53C38213" wp14:editId="0E61F057">
          <wp:simplePos x="0" y="0"/>
          <wp:positionH relativeFrom="column">
            <wp:posOffset>158115</wp:posOffset>
          </wp:positionH>
          <wp:positionV relativeFrom="paragraph">
            <wp:posOffset>-312420</wp:posOffset>
          </wp:positionV>
          <wp:extent cx="1447200" cy="565200"/>
          <wp:effectExtent l="0" t="0" r="63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DP.png"/>
                  <pic:cNvPicPr/>
                </pic:nvPicPr>
                <pic:blipFill>
                  <a:blip r:embed="rId1">
                    <a:extLst>
                      <a:ext uri="{28A0092B-C50C-407E-A947-70E740481C1C}">
                        <a14:useLocalDpi xmlns:a14="http://schemas.microsoft.com/office/drawing/2010/main" val="0"/>
                      </a:ext>
                    </a:extLst>
                  </a:blip>
                  <a:stretch>
                    <a:fillRect/>
                  </a:stretch>
                </pic:blipFill>
                <pic:spPr>
                  <a:xfrm>
                    <a:off x="0" y="0"/>
                    <a:ext cx="1447200" cy="565200"/>
                  </a:xfrm>
                  <a:prstGeom prst="rect">
                    <a:avLst/>
                  </a:prstGeom>
                </pic:spPr>
              </pic:pic>
            </a:graphicData>
          </a:graphic>
          <wp14:sizeRelH relativeFrom="margin">
            <wp14:pctWidth>0</wp14:pctWidth>
          </wp14:sizeRelH>
          <wp14:sizeRelV relativeFrom="margin">
            <wp14:pctHeight>0</wp14:pctHeight>
          </wp14:sizeRelV>
        </wp:anchor>
      </w:drawing>
    </w:r>
    <w:r>
      <w:t>Request for Proposal for Mauritius NDC Registry Platform</w:t>
    </w:r>
    <w:bookmarkStart w:id="1" w:name="_Toc344877432"/>
    <w:bookmarkStart w:id="2" w:name="_Toc344879822"/>
    <w:bookmarkStart w:id="3" w:name="_Toc346508722"/>
    <w:bookmarkStart w:id="4" w:name="_Toc346508952"/>
    <w:bookmarkStart w:id="5" w:name="_Toc346509227"/>
    <w:bookmarkStart w:id="6" w:name="_Toc5155198"/>
    <w:bookmarkEnd w:id="1"/>
    <w:bookmarkEnd w:id="2"/>
    <w:bookmarkEnd w:id="3"/>
    <w:bookmarkEnd w:id="4"/>
    <w:bookmarkEnd w:id="5"/>
    <w:bookmarkEnd w:id="6"/>
  </w:p>
  <w:p w:rsidR="00984434" w:rsidRDefault="00984434" w:rsidP="004716F1">
    <w:pPr>
      <w:pStyle w:val="Header"/>
      <w:jc w:val="right"/>
    </w:pPr>
  </w:p>
  <w:p w:rsidR="00984434" w:rsidRDefault="00984434" w:rsidP="004716F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434" w:rsidRDefault="00984434" w:rsidP="004716F1">
    <w:pPr>
      <w:pStyle w:val="Header"/>
      <w:jc w:val="right"/>
    </w:pPr>
    <w:r>
      <w:rPr>
        <w:noProof/>
        <w:lang w:val="en-GB" w:eastAsia="en-GB"/>
      </w:rPr>
      <w:drawing>
        <wp:anchor distT="0" distB="0" distL="114300" distR="114300" simplePos="0" relativeHeight="251657216" behindDoc="0" locked="0" layoutInCell="1" allowOverlap="1" wp14:anchorId="5E4E007C" wp14:editId="71758ECD">
          <wp:simplePos x="0" y="0"/>
          <wp:positionH relativeFrom="column">
            <wp:posOffset>158115</wp:posOffset>
          </wp:positionH>
          <wp:positionV relativeFrom="paragraph">
            <wp:posOffset>-313055</wp:posOffset>
          </wp:positionV>
          <wp:extent cx="1447200" cy="565200"/>
          <wp:effectExtent l="0" t="0" r="63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DP.png"/>
                  <pic:cNvPicPr/>
                </pic:nvPicPr>
                <pic:blipFill>
                  <a:blip r:embed="rId1">
                    <a:extLst>
                      <a:ext uri="{28A0092B-C50C-407E-A947-70E740481C1C}">
                        <a14:useLocalDpi xmlns:a14="http://schemas.microsoft.com/office/drawing/2010/main" val="0"/>
                      </a:ext>
                    </a:extLst>
                  </a:blip>
                  <a:stretch>
                    <a:fillRect/>
                  </a:stretch>
                </pic:blipFill>
                <pic:spPr>
                  <a:xfrm>
                    <a:off x="0" y="0"/>
                    <a:ext cx="1447200" cy="565200"/>
                  </a:xfrm>
                  <a:prstGeom prst="rect">
                    <a:avLst/>
                  </a:prstGeom>
                </pic:spPr>
              </pic:pic>
            </a:graphicData>
          </a:graphic>
          <wp14:sizeRelH relativeFrom="margin">
            <wp14:pctWidth>0</wp14:pctWidth>
          </wp14:sizeRelH>
          <wp14:sizeRelV relativeFrom="margin">
            <wp14:pctHeight>0</wp14:pctHeight>
          </wp14:sizeRelV>
        </wp:anchor>
      </w:drawing>
    </w:r>
    <w:r>
      <w:t>Request for Mauritius NDC Registry Platform</w:t>
    </w:r>
  </w:p>
  <w:p w:rsidR="00984434" w:rsidRDefault="00984434" w:rsidP="004716F1">
    <w:pPr>
      <w:pStyle w:val="Header"/>
      <w:jc w:val="right"/>
    </w:pPr>
  </w:p>
  <w:p w:rsidR="00984434" w:rsidRDefault="00984434" w:rsidP="004716F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5C07FA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8090005"/>
    <w:lvl w:ilvl="0">
      <w:start w:val="1"/>
      <w:numFmt w:val="bullet"/>
      <w:lvlText w:val=""/>
      <w:lvlJc w:val="left"/>
      <w:pPr>
        <w:ind w:left="360" w:hanging="360"/>
      </w:pPr>
      <w:rPr>
        <w:rFonts w:ascii="Wingdings" w:hAnsi="Wingdings" w:hint="default"/>
      </w:rPr>
    </w:lvl>
  </w:abstractNum>
  <w:abstractNum w:abstractNumId="2" w15:restartNumberingAfterBreak="0">
    <w:nsid w:val="0D5F2365"/>
    <w:multiLevelType w:val="hybridMultilevel"/>
    <w:tmpl w:val="4922FE9E"/>
    <w:lvl w:ilvl="0" w:tplc="08090017">
      <w:start w:val="1"/>
      <w:numFmt w:val="lowerLetter"/>
      <w:lvlText w:val="%1)"/>
      <w:lvlJc w:val="left"/>
      <w:pPr>
        <w:ind w:left="1070"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8E16F6C"/>
    <w:multiLevelType w:val="singleLevel"/>
    <w:tmpl w:val="64CEBDC8"/>
    <w:lvl w:ilvl="0">
      <w:start w:val="1"/>
      <w:numFmt w:val="bullet"/>
      <w:pStyle w:val="secondlevel"/>
      <w:lvlText w:val=""/>
      <w:lvlJc w:val="left"/>
      <w:pPr>
        <w:tabs>
          <w:tab w:val="num" w:pos="360"/>
        </w:tabs>
        <w:ind w:left="360" w:hanging="360"/>
      </w:pPr>
      <w:rPr>
        <w:rFonts w:ascii="Symbol" w:hAnsi="Symbol" w:hint="default"/>
      </w:rPr>
    </w:lvl>
  </w:abstractNum>
  <w:abstractNum w:abstractNumId="5" w15:restartNumberingAfterBreak="0">
    <w:nsid w:val="3BE50706"/>
    <w:multiLevelType w:val="hybridMultilevel"/>
    <w:tmpl w:val="4CBC3682"/>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4"/>
  </w:num>
  <w:num w:numId="2">
    <w:abstractNumId w:val="1"/>
  </w:num>
  <w:num w:numId="3">
    <w:abstractNumId w:val="2"/>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MzcwMDUEMkwsDZR0lIJTi4sz8/NACsxrAbZSeLksAAAA"/>
    <w:docVar w:name="dgnword-docGUID" w:val="{D616C7E6-D1CE-430B-8825-DEDC5448360C}"/>
    <w:docVar w:name="dgnword-eventsink" w:val="68572880"/>
  </w:docVars>
  <w:rsids>
    <w:rsidRoot w:val="001B7AF6"/>
    <w:rsid w:val="00001835"/>
    <w:rsid w:val="0000435E"/>
    <w:rsid w:val="00004429"/>
    <w:rsid w:val="0001786F"/>
    <w:rsid w:val="00027876"/>
    <w:rsid w:val="000418EB"/>
    <w:rsid w:val="00046049"/>
    <w:rsid w:val="00052910"/>
    <w:rsid w:val="0005467B"/>
    <w:rsid w:val="00065EAB"/>
    <w:rsid w:val="000725BE"/>
    <w:rsid w:val="00077C55"/>
    <w:rsid w:val="00082339"/>
    <w:rsid w:val="000846A0"/>
    <w:rsid w:val="000875E4"/>
    <w:rsid w:val="00095600"/>
    <w:rsid w:val="00095949"/>
    <w:rsid w:val="000A4B09"/>
    <w:rsid w:val="000A7B9E"/>
    <w:rsid w:val="000B01C8"/>
    <w:rsid w:val="000B440D"/>
    <w:rsid w:val="000B50FA"/>
    <w:rsid w:val="000B5E4D"/>
    <w:rsid w:val="000D1666"/>
    <w:rsid w:val="000D6D78"/>
    <w:rsid w:val="000E1313"/>
    <w:rsid w:val="000E3685"/>
    <w:rsid w:val="000E5F1E"/>
    <w:rsid w:val="000F7931"/>
    <w:rsid w:val="00102660"/>
    <w:rsid w:val="001035BE"/>
    <w:rsid w:val="0010381D"/>
    <w:rsid w:val="00105C76"/>
    <w:rsid w:val="00107145"/>
    <w:rsid w:val="00111A5A"/>
    <w:rsid w:val="00113891"/>
    <w:rsid w:val="001270FB"/>
    <w:rsid w:val="001351EA"/>
    <w:rsid w:val="001409B8"/>
    <w:rsid w:val="001418E8"/>
    <w:rsid w:val="00144D46"/>
    <w:rsid w:val="00144D56"/>
    <w:rsid w:val="00151EFD"/>
    <w:rsid w:val="00160094"/>
    <w:rsid w:val="00161E0D"/>
    <w:rsid w:val="00162DD8"/>
    <w:rsid w:val="00167191"/>
    <w:rsid w:val="00167737"/>
    <w:rsid w:val="00167982"/>
    <w:rsid w:val="00170342"/>
    <w:rsid w:val="001708C1"/>
    <w:rsid w:val="00175514"/>
    <w:rsid w:val="001832B2"/>
    <w:rsid w:val="0018783D"/>
    <w:rsid w:val="00191409"/>
    <w:rsid w:val="00192ACC"/>
    <w:rsid w:val="001A1663"/>
    <w:rsid w:val="001B7AF6"/>
    <w:rsid w:val="001C12EE"/>
    <w:rsid w:val="001D2FF0"/>
    <w:rsid w:val="001D6638"/>
    <w:rsid w:val="001E0F61"/>
    <w:rsid w:val="001E5AB2"/>
    <w:rsid w:val="001E6B06"/>
    <w:rsid w:val="00215378"/>
    <w:rsid w:val="00223366"/>
    <w:rsid w:val="0022425A"/>
    <w:rsid w:val="002309D4"/>
    <w:rsid w:val="002328BF"/>
    <w:rsid w:val="00263238"/>
    <w:rsid w:val="00263C78"/>
    <w:rsid w:val="00267557"/>
    <w:rsid w:val="00270CC6"/>
    <w:rsid w:val="00275628"/>
    <w:rsid w:val="002948F9"/>
    <w:rsid w:val="002B32D0"/>
    <w:rsid w:val="002E6EA7"/>
    <w:rsid w:val="00302F42"/>
    <w:rsid w:val="003052C7"/>
    <w:rsid w:val="00313B66"/>
    <w:rsid w:val="003164C8"/>
    <w:rsid w:val="0032316A"/>
    <w:rsid w:val="003330BE"/>
    <w:rsid w:val="00337BE8"/>
    <w:rsid w:val="00340053"/>
    <w:rsid w:val="003420E3"/>
    <w:rsid w:val="00345009"/>
    <w:rsid w:val="003478DE"/>
    <w:rsid w:val="00350B09"/>
    <w:rsid w:val="0035241A"/>
    <w:rsid w:val="00354BAE"/>
    <w:rsid w:val="00362C84"/>
    <w:rsid w:val="00363868"/>
    <w:rsid w:val="003670DC"/>
    <w:rsid w:val="00382C69"/>
    <w:rsid w:val="003A645F"/>
    <w:rsid w:val="003B0C34"/>
    <w:rsid w:val="003C2815"/>
    <w:rsid w:val="003C44E5"/>
    <w:rsid w:val="003D352E"/>
    <w:rsid w:val="003D6ED0"/>
    <w:rsid w:val="003E745E"/>
    <w:rsid w:val="003F23BE"/>
    <w:rsid w:val="004035BF"/>
    <w:rsid w:val="004044FF"/>
    <w:rsid w:val="00411F22"/>
    <w:rsid w:val="00413DA3"/>
    <w:rsid w:val="00415F87"/>
    <w:rsid w:val="004173F1"/>
    <w:rsid w:val="00426653"/>
    <w:rsid w:val="00434062"/>
    <w:rsid w:val="0044102E"/>
    <w:rsid w:val="004520DB"/>
    <w:rsid w:val="004535AC"/>
    <w:rsid w:val="004624CC"/>
    <w:rsid w:val="00463894"/>
    <w:rsid w:val="004647AB"/>
    <w:rsid w:val="00465199"/>
    <w:rsid w:val="00467A0A"/>
    <w:rsid w:val="004716F1"/>
    <w:rsid w:val="00476339"/>
    <w:rsid w:val="004774B8"/>
    <w:rsid w:val="00481133"/>
    <w:rsid w:val="00481D19"/>
    <w:rsid w:val="004823A2"/>
    <w:rsid w:val="00487D3F"/>
    <w:rsid w:val="004948FA"/>
    <w:rsid w:val="00496463"/>
    <w:rsid w:val="004A122E"/>
    <w:rsid w:val="004A185D"/>
    <w:rsid w:val="004B15B7"/>
    <w:rsid w:val="004B3CE6"/>
    <w:rsid w:val="004B43D9"/>
    <w:rsid w:val="004C7B9C"/>
    <w:rsid w:val="004D106D"/>
    <w:rsid w:val="004D23DA"/>
    <w:rsid w:val="004F152A"/>
    <w:rsid w:val="004F41CC"/>
    <w:rsid w:val="00501AED"/>
    <w:rsid w:val="0050743C"/>
    <w:rsid w:val="005123D4"/>
    <w:rsid w:val="005178EB"/>
    <w:rsid w:val="00521ED9"/>
    <w:rsid w:val="00530FA5"/>
    <w:rsid w:val="0053603D"/>
    <w:rsid w:val="00543C9B"/>
    <w:rsid w:val="00546315"/>
    <w:rsid w:val="00546699"/>
    <w:rsid w:val="005500AF"/>
    <w:rsid w:val="005540DB"/>
    <w:rsid w:val="00563EE4"/>
    <w:rsid w:val="0057242F"/>
    <w:rsid w:val="00585652"/>
    <w:rsid w:val="00597791"/>
    <w:rsid w:val="005A32C8"/>
    <w:rsid w:val="005B48FC"/>
    <w:rsid w:val="005C0137"/>
    <w:rsid w:val="005C7533"/>
    <w:rsid w:val="005C7C97"/>
    <w:rsid w:val="005D2C6B"/>
    <w:rsid w:val="005E4206"/>
    <w:rsid w:val="005E4F6E"/>
    <w:rsid w:val="005F0CF7"/>
    <w:rsid w:val="005F0F1B"/>
    <w:rsid w:val="005F1B88"/>
    <w:rsid w:val="005F2D55"/>
    <w:rsid w:val="00600EAC"/>
    <w:rsid w:val="00611D76"/>
    <w:rsid w:val="00616484"/>
    <w:rsid w:val="00621FDD"/>
    <w:rsid w:val="0062796B"/>
    <w:rsid w:val="00630E5E"/>
    <w:rsid w:val="00640B44"/>
    <w:rsid w:val="00646193"/>
    <w:rsid w:val="006516A1"/>
    <w:rsid w:val="006524CF"/>
    <w:rsid w:val="00691157"/>
    <w:rsid w:val="0069231E"/>
    <w:rsid w:val="00695A94"/>
    <w:rsid w:val="006A16E4"/>
    <w:rsid w:val="006A355C"/>
    <w:rsid w:val="006B15C9"/>
    <w:rsid w:val="006C0E87"/>
    <w:rsid w:val="006C23DE"/>
    <w:rsid w:val="006C451B"/>
    <w:rsid w:val="006C49B7"/>
    <w:rsid w:val="006C721C"/>
    <w:rsid w:val="006D0FD5"/>
    <w:rsid w:val="006E23E5"/>
    <w:rsid w:val="006E5364"/>
    <w:rsid w:val="006E73E0"/>
    <w:rsid w:val="006F15F0"/>
    <w:rsid w:val="006F284D"/>
    <w:rsid w:val="006F3EBA"/>
    <w:rsid w:val="006F5817"/>
    <w:rsid w:val="00703D2B"/>
    <w:rsid w:val="00713FC3"/>
    <w:rsid w:val="007144AD"/>
    <w:rsid w:val="007213AF"/>
    <w:rsid w:val="00731C57"/>
    <w:rsid w:val="00747DFB"/>
    <w:rsid w:val="00775BF5"/>
    <w:rsid w:val="00791E77"/>
    <w:rsid w:val="007A47B1"/>
    <w:rsid w:val="007A7C1F"/>
    <w:rsid w:val="007B173A"/>
    <w:rsid w:val="007C063C"/>
    <w:rsid w:val="007C55BD"/>
    <w:rsid w:val="007D255F"/>
    <w:rsid w:val="007E2403"/>
    <w:rsid w:val="007E367C"/>
    <w:rsid w:val="007F6C88"/>
    <w:rsid w:val="007F75D4"/>
    <w:rsid w:val="00814294"/>
    <w:rsid w:val="00816FD2"/>
    <w:rsid w:val="008232F0"/>
    <w:rsid w:val="0082452A"/>
    <w:rsid w:val="00831E50"/>
    <w:rsid w:val="00842E9C"/>
    <w:rsid w:val="00846014"/>
    <w:rsid w:val="008468F8"/>
    <w:rsid w:val="008623A9"/>
    <w:rsid w:val="008654F3"/>
    <w:rsid w:val="00867CE4"/>
    <w:rsid w:val="008822F6"/>
    <w:rsid w:val="0089292D"/>
    <w:rsid w:val="00894F51"/>
    <w:rsid w:val="008A6272"/>
    <w:rsid w:val="008B20C4"/>
    <w:rsid w:val="008B2651"/>
    <w:rsid w:val="008B2AF1"/>
    <w:rsid w:val="008B38C8"/>
    <w:rsid w:val="008B70A0"/>
    <w:rsid w:val="008C59C4"/>
    <w:rsid w:val="008C75C7"/>
    <w:rsid w:val="008C7E9D"/>
    <w:rsid w:val="008E339C"/>
    <w:rsid w:val="008E4679"/>
    <w:rsid w:val="008E7127"/>
    <w:rsid w:val="008F0AC0"/>
    <w:rsid w:val="008F1DBD"/>
    <w:rsid w:val="00900388"/>
    <w:rsid w:val="009155A1"/>
    <w:rsid w:val="00915A72"/>
    <w:rsid w:val="00920D1F"/>
    <w:rsid w:val="00921B55"/>
    <w:rsid w:val="00921E17"/>
    <w:rsid w:val="009221B3"/>
    <w:rsid w:val="00931289"/>
    <w:rsid w:val="00931F8E"/>
    <w:rsid w:val="00932A2C"/>
    <w:rsid w:val="00952B25"/>
    <w:rsid w:val="009540CB"/>
    <w:rsid w:val="0095551D"/>
    <w:rsid w:val="009600A0"/>
    <w:rsid w:val="00960290"/>
    <w:rsid w:val="00962069"/>
    <w:rsid w:val="0097301B"/>
    <w:rsid w:val="00974656"/>
    <w:rsid w:val="00975417"/>
    <w:rsid w:val="00984434"/>
    <w:rsid w:val="00985C2A"/>
    <w:rsid w:val="00990CD3"/>
    <w:rsid w:val="00993624"/>
    <w:rsid w:val="00995743"/>
    <w:rsid w:val="0099766B"/>
    <w:rsid w:val="009A4F0D"/>
    <w:rsid w:val="009B095B"/>
    <w:rsid w:val="009B2FDE"/>
    <w:rsid w:val="009C3817"/>
    <w:rsid w:val="009D7049"/>
    <w:rsid w:val="009D793C"/>
    <w:rsid w:val="009E0B84"/>
    <w:rsid w:val="00A05DFF"/>
    <w:rsid w:val="00A1363C"/>
    <w:rsid w:val="00A234DB"/>
    <w:rsid w:val="00A23C74"/>
    <w:rsid w:val="00A40684"/>
    <w:rsid w:val="00A42853"/>
    <w:rsid w:val="00A63B84"/>
    <w:rsid w:val="00A6425D"/>
    <w:rsid w:val="00A65874"/>
    <w:rsid w:val="00A8214E"/>
    <w:rsid w:val="00A85A13"/>
    <w:rsid w:val="00A902E7"/>
    <w:rsid w:val="00A947F8"/>
    <w:rsid w:val="00AA0F7E"/>
    <w:rsid w:val="00AC48F5"/>
    <w:rsid w:val="00AD76F6"/>
    <w:rsid w:val="00AF1DB4"/>
    <w:rsid w:val="00AF6307"/>
    <w:rsid w:val="00AF76B7"/>
    <w:rsid w:val="00B14659"/>
    <w:rsid w:val="00B15CB3"/>
    <w:rsid w:val="00B21E4C"/>
    <w:rsid w:val="00B249A5"/>
    <w:rsid w:val="00B35394"/>
    <w:rsid w:val="00B36A88"/>
    <w:rsid w:val="00B432F8"/>
    <w:rsid w:val="00B5588E"/>
    <w:rsid w:val="00B7010A"/>
    <w:rsid w:val="00B737C2"/>
    <w:rsid w:val="00B74319"/>
    <w:rsid w:val="00B75144"/>
    <w:rsid w:val="00B8189C"/>
    <w:rsid w:val="00B84BE7"/>
    <w:rsid w:val="00B860B7"/>
    <w:rsid w:val="00B86AB2"/>
    <w:rsid w:val="00B939DF"/>
    <w:rsid w:val="00B955C8"/>
    <w:rsid w:val="00B95925"/>
    <w:rsid w:val="00BA5876"/>
    <w:rsid w:val="00BA6F96"/>
    <w:rsid w:val="00BB1101"/>
    <w:rsid w:val="00BC1586"/>
    <w:rsid w:val="00BE14FD"/>
    <w:rsid w:val="00BE36E1"/>
    <w:rsid w:val="00BE5CA2"/>
    <w:rsid w:val="00BF171E"/>
    <w:rsid w:val="00BF3E1A"/>
    <w:rsid w:val="00C01A66"/>
    <w:rsid w:val="00C2462F"/>
    <w:rsid w:val="00C30DEC"/>
    <w:rsid w:val="00C31F5E"/>
    <w:rsid w:val="00C345A1"/>
    <w:rsid w:val="00C43D13"/>
    <w:rsid w:val="00C44BAA"/>
    <w:rsid w:val="00C453ED"/>
    <w:rsid w:val="00C45F88"/>
    <w:rsid w:val="00C53A89"/>
    <w:rsid w:val="00C559E9"/>
    <w:rsid w:val="00C64326"/>
    <w:rsid w:val="00C67938"/>
    <w:rsid w:val="00C7443C"/>
    <w:rsid w:val="00C82A66"/>
    <w:rsid w:val="00C9368F"/>
    <w:rsid w:val="00C970A6"/>
    <w:rsid w:val="00C978BE"/>
    <w:rsid w:val="00CA0E41"/>
    <w:rsid w:val="00CA20BB"/>
    <w:rsid w:val="00CB0DE1"/>
    <w:rsid w:val="00CB6024"/>
    <w:rsid w:val="00CB6710"/>
    <w:rsid w:val="00CB7353"/>
    <w:rsid w:val="00CC3130"/>
    <w:rsid w:val="00CC4118"/>
    <w:rsid w:val="00CC64C5"/>
    <w:rsid w:val="00CD0C2F"/>
    <w:rsid w:val="00CD32D4"/>
    <w:rsid w:val="00CD3D0C"/>
    <w:rsid w:val="00CD43E5"/>
    <w:rsid w:val="00CD552C"/>
    <w:rsid w:val="00CD608C"/>
    <w:rsid w:val="00CE5C19"/>
    <w:rsid w:val="00CE748C"/>
    <w:rsid w:val="00CE7C4D"/>
    <w:rsid w:val="00CF12B6"/>
    <w:rsid w:val="00CF3D99"/>
    <w:rsid w:val="00CF785C"/>
    <w:rsid w:val="00D02E7A"/>
    <w:rsid w:val="00D06C89"/>
    <w:rsid w:val="00D11307"/>
    <w:rsid w:val="00D14D10"/>
    <w:rsid w:val="00D20F04"/>
    <w:rsid w:val="00D31164"/>
    <w:rsid w:val="00D31B9F"/>
    <w:rsid w:val="00D33650"/>
    <w:rsid w:val="00D3470C"/>
    <w:rsid w:val="00D418C5"/>
    <w:rsid w:val="00D434B6"/>
    <w:rsid w:val="00D516F2"/>
    <w:rsid w:val="00D532B1"/>
    <w:rsid w:val="00D636B5"/>
    <w:rsid w:val="00D862A4"/>
    <w:rsid w:val="00D93665"/>
    <w:rsid w:val="00D94FCF"/>
    <w:rsid w:val="00DA4B6B"/>
    <w:rsid w:val="00DA5A3A"/>
    <w:rsid w:val="00DB20A2"/>
    <w:rsid w:val="00DD1970"/>
    <w:rsid w:val="00DE750F"/>
    <w:rsid w:val="00DF7BEC"/>
    <w:rsid w:val="00E2192B"/>
    <w:rsid w:val="00E27F6C"/>
    <w:rsid w:val="00E313D7"/>
    <w:rsid w:val="00E33CC2"/>
    <w:rsid w:val="00E33E44"/>
    <w:rsid w:val="00E37DDF"/>
    <w:rsid w:val="00E414B9"/>
    <w:rsid w:val="00E63D40"/>
    <w:rsid w:val="00E63F84"/>
    <w:rsid w:val="00E7152F"/>
    <w:rsid w:val="00E716B1"/>
    <w:rsid w:val="00E75F99"/>
    <w:rsid w:val="00E84158"/>
    <w:rsid w:val="00E84FEB"/>
    <w:rsid w:val="00E91954"/>
    <w:rsid w:val="00EA072B"/>
    <w:rsid w:val="00EA2B7A"/>
    <w:rsid w:val="00EA407D"/>
    <w:rsid w:val="00EA4A12"/>
    <w:rsid w:val="00EB718A"/>
    <w:rsid w:val="00EB77DF"/>
    <w:rsid w:val="00EC2093"/>
    <w:rsid w:val="00EC7D1E"/>
    <w:rsid w:val="00ED202B"/>
    <w:rsid w:val="00EE3D1C"/>
    <w:rsid w:val="00EF1D9C"/>
    <w:rsid w:val="00F01805"/>
    <w:rsid w:val="00F12970"/>
    <w:rsid w:val="00F26201"/>
    <w:rsid w:val="00F3078E"/>
    <w:rsid w:val="00F333EF"/>
    <w:rsid w:val="00F34162"/>
    <w:rsid w:val="00F4021A"/>
    <w:rsid w:val="00F41B7D"/>
    <w:rsid w:val="00F4595E"/>
    <w:rsid w:val="00F50073"/>
    <w:rsid w:val="00F52D98"/>
    <w:rsid w:val="00F57749"/>
    <w:rsid w:val="00F66B25"/>
    <w:rsid w:val="00F759B0"/>
    <w:rsid w:val="00F7758F"/>
    <w:rsid w:val="00F847AE"/>
    <w:rsid w:val="00F96E09"/>
    <w:rsid w:val="00F96FF4"/>
    <w:rsid w:val="00FA24C2"/>
    <w:rsid w:val="00FA255F"/>
    <w:rsid w:val="00FA5FE4"/>
    <w:rsid w:val="00FB2869"/>
    <w:rsid w:val="00FB78C8"/>
    <w:rsid w:val="00FC21B6"/>
    <w:rsid w:val="00FC3478"/>
    <w:rsid w:val="00FC45D2"/>
    <w:rsid w:val="00FD0EC8"/>
    <w:rsid w:val="00FE069E"/>
    <w:rsid w:val="00FE0BEC"/>
    <w:rsid w:val="00FE0C8F"/>
    <w:rsid w:val="00FF152B"/>
    <w:rsid w:val="00FF3582"/>
    <w:rsid w:val="00FF4B63"/>
    <w:rsid w:val="00FF7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6F6987"/>
  <w15:docId w15:val="{74D1DE22-BA47-4B20-86E5-63B70D37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162"/>
  </w:style>
  <w:style w:type="paragraph" w:styleId="Heading1">
    <w:name w:val="heading 1"/>
    <w:basedOn w:val="Normal"/>
    <w:next w:val="Normal"/>
    <w:link w:val="Heading1Char"/>
    <w:uiPriority w:val="9"/>
    <w:qFormat/>
    <w:rsid w:val="00F34162"/>
    <w:pPr>
      <w:keepNext/>
      <w:keepLines/>
      <w:numPr>
        <w:numId w:val="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F34162"/>
    <w:pPr>
      <w:keepNext/>
      <w:keepLines/>
      <w:numPr>
        <w:ilvl w:val="1"/>
        <w:numId w:val="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F34162"/>
    <w:pPr>
      <w:keepNext/>
      <w:keepLines/>
      <w:numPr>
        <w:ilvl w:val="2"/>
        <w:numId w:val="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F34162"/>
    <w:pPr>
      <w:keepNext/>
      <w:keepLines/>
      <w:numPr>
        <w:ilvl w:val="3"/>
        <w:numId w:val="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F34162"/>
    <w:pPr>
      <w:keepNext/>
      <w:keepLines/>
      <w:numPr>
        <w:ilvl w:val="4"/>
        <w:numId w:val="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F34162"/>
    <w:pPr>
      <w:keepNext/>
      <w:keepLines/>
      <w:numPr>
        <w:ilvl w:val="5"/>
        <w:numId w:val="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F34162"/>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34162"/>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34162"/>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jc w:val="center"/>
    </w:pPr>
    <w:rPr>
      <w:b/>
      <w:i/>
    </w:rPr>
  </w:style>
  <w:style w:type="paragraph" w:customStyle="1" w:styleId="bullet">
    <w:name w:val="bullet"/>
    <w:basedOn w:val="Normal"/>
    <w:rPr>
      <w:rFonts w:ascii="Arial" w:hAnsi="Arial"/>
      <w:sz w:val="20"/>
    </w:rPr>
  </w:style>
  <w:style w:type="paragraph" w:styleId="Header">
    <w:name w:val="header"/>
    <w:basedOn w:val="Normal"/>
    <w:link w:val="HeaderChar"/>
    <w:uiPriority w:val="99"/>
    <w:pPr>
      <w:tabs>
        <w:tab w:val="center" w:pos="4680"/>
        <w:tab w:val="right" w:pos="9360"/>
      </w:tabs>
    </w:pPr>
    <w:rPr>
      <w:b/>
      <w:i/>
    </w:rPr>
  </w:style>
  <w:style w:type="paragraph" w:customStyle="1" w:styleId="heading10">
    <w:name w:val="heading1"/>
    <w:basedOn w:val="Normal"/>
    <w:pPr>
      <w:tabs>
        <w:tab w:val="left" w:pos="450"/>
        <w:tab w:val="left" w:pos="1080"/>
        <w:tab w:val="left" w:pos="1800"/>
        <w:tab w:val="left" w:pos="2610"/>
      </w:tabs>
    </w:pPr>
  </w:style>
  <w:style w:type="paragraph" w:styleId="TOC1">
    <w:name w:val="toc 1"/>
    <w:basedOn w:val="Normal"/>
    <w:next w:val="Normal"/>
    <w:uiPriority w:val="39"/>
    <w:pPr>
      <w:tabs>
        <w:tab w:val="left" w:pos="360"/>
        <w:tab w:val="right" w:leader="dot" w:pos="9360"/>
      </w:tabs>
      <w:spacing w:before="60"/>
      <w:ind w:left="360" w:hanging="360"/>
      <w:jc w:val="both"/>
    </w:pPr>
    <w:rPr>
      <w:b/>
      <w:noProof/>
    </w:rPr>
  </w:style>
  <w:style w:type="paragraph" w:styleId="TOC2">
    <w:name w:val="toc 2"/>
    <w:basedOn w:val="Normal"/>
    <w:next w:val="Normal"/>
    <w:uiPriority w:val="39"/>
    <w:pPr>
      <w:tabs>
        <w:tab w:val="right" w:leader="dot" w:pos="9360"/>
      </w:tabs>
      <w:ind w:left="270"/>
      <w:jc w:val="both"/>
    </w:pPr>
  </w:style>
  <w:style w:type="paragraph" w:customStyle="1" w:styleId="level4">
    <w:name w:val="level 4"/>
    <w:basedOn w:val="Normal"/>
    <w:pPr>
      <w:spacing w:before="120" w:after="120"/>
      <w:ind w:left="634"/>
    </w:pPr>
  </w:style>
  <w:style w:type="paragraph" w:customStyle="1" w:styleId="level5">
    <w:name w:val="level 5"/>
    <w:basedOn w:val="Normal"/>
    <w:pPr>
      <w:tabs>
        <w:tab w:val="left" w:pos="2520"/>
      </w:tabs>
      <w:ind w:left="1440"/>
    </w:pPr>
  </w:style>
  <w:style w:type="paragraph" w:styleId="Title">
    <w:name w:val="Title"/>
    <w:basedOn w:val="Normal"/>
    <w:next w:val="Normal"/>
    <w:link w:val="TitleChar"/>
    <w:uiPriority w:val="10"/>
    <w:qFormat/>
    <w:rsid w:val="00F34162"/>
    <w:pPr>
      <w:spacing w:after="0" w:line="240" w:lineRule="auto"/>
      <w:contextualSpacing/>
    </w:pPr>
    <w:rPr>
      <w:rFonts w:asciiTheme="majorHAnsi" w:eastAsiaTheme="majorEastAsia" w:hAnsiTheme="majorHAnsi" w:cstheme="majorBidi"/>
      <w:color w:val="000000" w:themeColor="text1"/>
      <w:sz w:val="56"/>
      <w:szCs w:val="56"/>
    </w:rPr>
  </w:style>
  <w:style w:type="paragraph" w:customStyle="1" w:styleId="TOCEntry">
    <w:name w:val="TOCEntry"/>
    <w:basedOn w:val="Normal"/>
    <w:pPr>
      <w:keepNext/>
      <w:keepLines/>
      <w:spacing w:before="120" w:after="240" w:line="240" w:lineRule="atLeast"/>
    </w:pPr>
    <w:rPr>
      <w:b/>
      <w:sz w:val="36"/>
    </w:rPr>
  </w:style>
  <w:style w:type="paragraph" w:styleId="TOC3">
    <w:name w:val="toc 3"/>
    <w:basedOn w:val="Normal"/>
    <w:next w:val="Normal"/>
    <w:uiPriority w:val="39"/>
    <w:pPr>
      <w:tabs>
        <w:tab w:val="left" w:pos="1200"/>
        <w:tab w:val="right" w:leader="dot" w:pos="9360"/>
      </w:tabs>
      <w:ind w:left="480"/>
    </w:pPr>
    <w:rPr>
      <w:noProof/>
    </w:rPr>
  </w:style>
  <w:style w:type="paragraph" w:styleId="TOC4">
    <w:name w:val="toc 4"/>
    <w:basedOn w:val="Normal"/>
    <w:next w:val="Normal"/>
    <w:semiHidden/>
    <w:pPr>
      <w:tabs>
        <w:tab w:val="right" w:leader="dot" w:pos="9360"/>
      </w:tabs>
      <w:ind w:left="720"/>
    </w:pPr>
  </w:style>
  <w:style w:type="paragraph" w:styleId="TOC5">
    <w:name w:val="toc 5"/>
    <w:basedOn w:val="Normal"/>
    <w:next w:val="Normal"/>
    <w:semiHidden/>
    <w:pPr>
      <w:tabs>
        <w:tab w:val="right" w:leader="dot" w:pos="9360"/>
      </w:tabs>
      <w:ind w:left="96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template">
    <w:name w:val="template"/>
    <w:basedOn w:val="Normal"/>
    <w:rPr>
      <w:rFonts w:ascii="Arial" w:hAnsi="Arial"/>
      <w:i/>
    </w:rPr>
  </w:style>
  <w:style w:type="character" w:styleId="PageNumber">
    <w:name w:val="page number"/>
    <w:basedOn w:val="DefaultParagraphFont"/>
  </w:style>
  <w:style w:type="paragraph" w:customStyle="1" w:styleId="level3text">
    <w:name w:val="level 3 text"/>
    <w:basedOn w:val="Normal"/>
    <w:pPr>
      <w:spacing w:line="220" w:lineRule="exact"/>
      <w:ind w:left="1350" w:hanging="716"/>
    </w:pPr>
    <w:rPr>
      <w:rFonts w:ascii="Arial" w:hAnsi="Arial"/>
      <w:i/>
    </w:rPr>
  </w:style>
  <w:style w:type="paragraph" w:customStyle="1" w:styleId="requirement">
    <w:name w:val="requirement"/>
    <w:basedOn w:val="level4"/>
    <w:pPr>
      <w:spacing w:before="0" w:after="0"/>
      <w:ind w:left="2348" w:hanging="994"/>
    </w:pPr>
  </w:style>
  <w:style w:type="paragraph" w:customStyle="1" w:styleId="ByLine">
    <w:name w:val="ByLine"/>
    <w:basedOn w:val="Title"/>
    <w:rPr>
      <w:sz w:val="28"/>
    </w:rPr>
  </w:style>
  <w:style w:type="paragraph" w:customStyle="1" w:styleId="ChangeHistoryTitle">
    <w:name w:val="ChangeHistory Title"/>
    <w:basedOn w:val="Normal"/>
    <w:pPr>
      <w:keepNext/>
      <w:spacing w:before="60" w:after="60" w:line="240" w:lineRule="auto"/>
      <w:jc w:val="center"/>
    </w:pPr>
    <w:rPr>
      <w:rFonts w:ascii="Arial" w:hAnsi="Arial"/>
      <w:b/>
      <w:sz w:val="36"/>
    </w:rPr>
  </w:style>
  <w:style w:type="paragraph" w:customStyle="1" w:styleId="SuperTitle">
    <w:name w:val="SuperTitle"/>
    <w:basedOn w:val="Title"/>
    <w:next w:val="Normal"/>
    <w:pPr>
      <w:pBdr>
        <w:top w:val="single" w:sz="48" w:space="1" w:color="auto"/>
      </w:pBdr>
      <w:spacing w:before="960"/>
    </w:pPr>
    <w:rPr>
      <w:sz w:val="28"/>
    </w:rPr>
  </w:style>
  <w:style w:type="paragraph" w:customStyle="1" w:styleId="line">
    <w:name w:val="line"/>
    <w:basedOn w:val="Title"/>
    <w:pPr>
      <w:pBdr>
        <w:top w:val="single" w:sz="36" w:space="1" w:color="auto"/>
      </w:pBdr>
    </w:pPr>
    <w:rPr>
      <w:sz w:val="40"/>
    </w:rPr>
  </w:style>
  <w:style w:type="paragraph" w:customStyle="1" w:styleId="level2">
    <w:name w:val="level 2"/>
    <w:basedOn w:val="Normal"/>
    <w:pPr>
      <w:ind w:left="540"/>
    </w:p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pPr>
      <w:spacing w:line="240" w:lineRule="auto"/>
    </w:pPr>
    <w:rPr>
      <w:rFonts w:ascii="Trebuchet MS" w:hAnsi="Trebuchet MS"/>
      <w:sz w:val="20"/>
    </w:rPr>
  </w:style>
  <w:style w:type="paragraph" w:customStyle="1" w:styleId="secondlevel">
    <w:name w:val="second level"/>
    <w:basedOn w:val="Normal"/>
    <w:pPr>
      <w:numPr>
        <w:numId w:val="1"/>
      </w:numPr>
    </w:pPr>
  </w:style>
  <w:style w:type="paragraph" w:styleId="ListContinue">
    <w:name w:val="List Continue"/>
    <w:basedOn w:val="Normal"/>
    <w:pPr>
      <w:spacing w:before="60" w:after="120" w:line="240" w:lineRule="auto"/>
      <w:ind w:left="360"/>
    </w:pPr>
  </w:style>
  <w:style w:type="paragraph" w:customStyle="1" w:styleId="topline">
    <w:name w:val="topline"/>
    <w:basedOn w:val="line"/>
    <w:pPr>
      <w:pBdr>
        <w:top w:val="none" w:sz="0" w:space="0" w:color="auto"/>
      </w:pBdr>
      <w:spacing w:line="80" w:lineRule="exact"/>
    </w:pPr>
  </w:style>
  <w:style w:type="character" w:customStyle="1" w:styleId="FooterChar">
    <w:name w:val="Footer Char"/>
    <w:basedOn w:val="DefaultParagraphFont"/>
    <w:link w:val="Footer"/>
    <w:uiPriority w:val="99"/>
    <w:rsid w:val="00A05DFF"/>
    <w:rPr>
      <w:b/>
      <w:i/>
      <w:sz w:val="22"/>
    </w:rPr>
  </w:style>
  <w:style w:type="character" w:customStyle="1" w:styleId="HeaderChar">
    <w:name w:val="Header Char"/>
    <w:basedOn w:val="DefaultParagraphFont"/>
    <w:link w:val="Header"/>
    <w:uiPriority w:val="99"/>
    <w:rsid w:val="00411F22"/>
    <w:rPr>
      <w:b/>
      <w:i/>
      <w:sz w:val="22"/>
    </w:rPr>
  </w:style>
  <w:style w:type="table" w:styleId="TableGrid">
    <w:name w:val="Table Grid"/>
    <w:basedOn w:val="TableNormal"/>
    <w:uiPriority w:val="59"/>
    <w:rsid w:val="00F8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59E9"/>
    <w:rPr>
      <w:strike w:val="0"/>
      <w:dstrike w:val="0"/>
      <w:color w:val="024D99"/>
      <w:u w:val="none"/>
      <w:effect w:val="none"/>
    </w:rPr>
  </w:style>
  <w:style w:type="paragraph" w:styleId="CommentSubject">
    <w:name w:val="annotation subject"/>
    <w:basedOn w:val="CommentText"/>
    <w:next w:val="CommentText"/>
    <w:link w:val="CommentSubjectChar"/>
    <w:uiPriority w:val="99"/>
    <w:semiHidden/>
    <w:unhideWhenUsed/>
    <w:rsid w:val="005E4206"/>
    <w:rPr>
      <w:rFonts w:ascii="Times New Roman" w:hAnsi="Times New Roman"/>
      <w:b/>
      <w:bCs/>
    </w:rPr>
  </w:style>
  <w:style w:type="character" w:customStyle="1" w:styleId="CommentTextChar">
    <w:name w:val="Comment Text Char"/>
    <w:basedOn w:val="DefaultParagraphFont"/>
    <w:link w:val="CommentText"/>
    <w:uiPriority w:val="99"/>
    <w:rsid w:val="005E4206"/>
    <w:rPr>
      <w:rFonts w:ascii="Trebuchet MS" w:hAnsi="Trebuchet MS"/>
    </w:rPr>
  </w:style>
  <w:style w:type="character" w:customStyle="1" w:styleId="CommentSubjectChar">
    <w:name w:val="Comment Subject Char"/>
    <w:basedOn w:val="CommentTextChar"/>
    <w:link w:val="CommentSubject"/>
    <w:uiPriority w:val="99"/>
    <w:semiHidden/>
    <w:rsid w:val="005E4206"/>
    <w:rPr>
      <w:rFonts w:ascii="Trebuchet MS" w:hAnsi="Trebuchet MS"/>
      <w:b/>
      <w:bCs/>
    </w:rPr>
  </w:style>
  <w:style w:type="paragraph" w:styleId="BalloonText">
    <w:name w:val="Balloon Text"/>
    <w:basedOn w:val="Normal"/>
    <w:link w:val="BalloonTextChar"/>
    <w:uiPriority w:val="99"/>
    <w:semiHidden/>
    <w:unhideWhenUsed/>
    <w:rsid w:val="005E42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06"/>
    <w:rPr>
      <w:rFonts w:ascii="Segoe UI" w:hAnsi="Segoe UI" w:cs="Segoe UI"/>
      <w:sz w:val="18"/>
      <w:szCs w:val="18"/>
    </w:rPr>
  </w:style>
  <w:style w:type="paragraph" w:styleId="ListBullet">
    <w:name w:val="List Bullet"/>
    <w:basedOn w:val="Normal"/>
    <w:uiPriority w:val="99"/>
    <w:unhideWhenUsed/>
    <w:rsid w:val="00900388"/>
    <w:pPr>
      <w:contextualSpacing/>
    </w:pPr>
  </w:style>
  <w:style w:type="paragraph" w:styleId="ListParagraph">
    <w:name w:val="List Paragraph"/>
    <w:basedOn w:val="Normal"/>
    <w:uiPriority w:val="1"/>
    <w:qFormat/>
    <w:rsid w:val="000B50FA"/>
    <w:pPr>
      <w:ind w:left="720"/>
      <w:contextualSpacing/>
    </w:pPr>
  </w:style>
  <w:style w:type="paragraph" w:styleId="Revision">
    <w:name w:val="Revision"/>
    <w:hidden/>
    <w:uiPriority w:val="99"/>
    <w:semiHidden/>
    <w:rsid w:val="000418EB"/>
    <w:rPr>
      <w:sz w:val="24"/>
    </w:rPr>
  </w:style>
  <w:style w:type="paragraph" w:styleId="FootnoteText">
    <w:name w:val="footnote text"/>
    <w:basedOn w:val="Normal"/>
    <w:link w:val="FootnoteTextChar"/>
    <w:uiPriority w:val="99"/>
    <w:semiHidden/>
    <w:unhideWhenUsed/>
    <w:rsid w:val="002948F9"/>
    <w:pPr>
      <w:spacing w:line="240" w:lineRule="auto"/>
    </w:pPr>
    <w:rPr>
      <w:sz w:val="20"/>
    </w:rPr>
  </w:style>
  <w:style w:type="character" w:customStyle="1" w:styleId="FootnoteTextChar">
    <w:name w:val="Footnote Text Char"/>
    <w:basedOn w:val="DefaultParagraphFont"/>
    <w:link w:val="FootnoteText"/>
    <w:uiPriority w:val="99"/>
    <w:semiHidden/>
    <w:rsid w:val="002948F9"/>
  </w:style>
  <w:style w:type="character" w:styleId="FootnoteReference">
    <w:name w:val="footnote reference"/>
    <w:basedOn w:val="DefaultParagraphFont"/>
    <w:uiPriority w:val="99"/>
    <w:semiHidden/>
    <w:unhideWhenUsed/>
    <w:rsid w:val="002948F9"/>
    <w:rPr>
      <w:vertAlign w:val="superscript"/>
    </w:rPr>
  </w:style>
  <w:style w:type="paragraph" w:styleId="BodyText">
    <w:name w:val="Body Text"/>
    <w:basedOn w:val="Normal"/>
    <w:link w:val="BodyTextChar"/>
    <w:uiPriority w:val="1"/>
    <w:unhideWhenUsed/>
    <w:qFormat/>
    <w:rsid w:val="00ED202B"/>
    <w:pPr>
      <w:spacing w:after="120"/>
    </w:pPr>
  </w:style>
  <w:style w:type="character" w:customStyle="1" w:styleId="BodyTextChar">
    <w:name w:val="Body Text Char"/>
    <w:basedOn w:val="DefaultParagraphFont"/>
    <w:link w:val="BodyText"/>
    <w:uiPriority w:val="99"/>
    <w:semiHidden/>
    <w:rsid w:val="00ED202B"/>
    <w:rPr>
      <w:sz w:val="24"/>
    </w:rPr>
  </w:style>
  <w:style w:type="table" w:customStyle="1" w:styleId="ListTable6Colorful1">
    <w:name w:val="List Table 6 Colorful1"/>
    <w:basedOn w:val="TableNormal"/>
    <w:uiPriority w:val="51"/>
    <w:rsid w:val="00ED202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F34162"/>
    <w:rPr>
      <w:rFonts w:asciiTheme="majorHAnsi" w:eastAsiaTheme="majorEastAsia" w:hAnsiTheme="majorHAnsi" w:cstheme="majorBidi"/>
      <w:b/>
      <w:bCs/>
      <w:smallCaps/>
      <w:color w:val="000000" w:themeColor="text1"/>
      <w:sz w:val="28"/>
      <w:szCs w:val="28"/>
    </w:rPr>
  </w:style>
  <w:style w:type="paragraph" w:styleId="ListNumber">
    <w:name w:val="List Number"/>
    <w:basedOn w:val="Normal"/>
    <w:uiPriority w:val="99"/>
    <w:unhideWhenUsed/>
    <w:rsid w:val="004B15B7"/>
    <w:pPr>
      <w:numPr>
        <w:numId w:val="4"/>
      </w:numPr>
      <w:contextualSpacing/>
    </w:pPr>
  </w:style>
  <w:style w:type="character" w:styleId="EndnoteReference">
    <w:name w:val="endnote reference"/>
    <w:basedOn w:val="DefaultParagraphFont"/>
    <w:uiPriority w:val="99"/>
    <w:semiHidden/>
    <w:unhideWhenUsed/>
    <w:rsid w:val="00695A94"/>
    <w:rPr>
      <w:vertAlign w:val="superscript"/>
    </w:rPr>
  </w:style>
  <w:style w:type="character" w:styleId="FollowedHyperlink">
    <w:name w:val="FollowedHyperlink"/>
    <w:basedOn w:val="DefaultParagraphFont"/>
    <w:uiPriority w:val="99"/>
    <w:semiHidden/>
    <w:unhideWhenUsed/>
    <w:rsid w:val="00313B66"/>
    <w:rPr>
      <w:color w:val="800080" w:themeColor="followedHyperlink"/>
      <w:u w:val="single"/>
    </w:rPr>
  </w:style>
  <w:style w:type="character" w:customStyle="1" w:styleId="UnresolvedMention1">
    <w:name w:val="Unresolved Mention1"/>
    <w:basedOn w:val="DefaultParagraphFont"/>
    <w:uiPriority w:val="99"/>
    <w:semiHidden/>
    <w:unhideWhenUsed/>
    <w:rsid w:val="00E27F6C"/>
    <w:rPr>
      <w:color w:val="605E5C"/>
      <w:shd w:val="clear" w:color="auto" w:fill="E1DFDD"/>
    </w:rPr>
  </w:style>
  <w:style w:type="paragraph" w:customStyle="1" w:styleId="TableParagraph">
    <w:name w:val="Table Paragraph"/>
    <w:basedOn w:val="Normal"/>
    <w:uiPriority w:val="1"/>
    <w:qFormat/>
    <w:rsid w:val="008B38C8"/>
    <w:pPr>
      <w:widowControl w:val="0"/>
      <w:autoSpaceDE w:val="0"/>
      <w:autoSpaceDN w:val="0"/>
      <w:spacing w:line="240" w:lineRule="auto"/>
      <w:ind w:left="108"/>
    </w:pPr>
  </w:style>
  <w:style w:type="paragraph" w:styleId="NormalWeb">
    <w:name w:val="Normal (Web)"/>
    <w:basedOn w:val="Normal"/>
    <w:uiPriority w:val="99"/>
    <w:semiHidden/>
    <w:unhideWhenUsed/>
    <w:rsid w:val="008B20C4"/>
    <w:pPr>
      <w:spacing w:before="100" w:beforeAutospacing="1" w:after="100" w:afterAutospacing="1" w:line="240" w:lineRule="auto"/>
    </w:pPr>
    <w:rPr>
      <w:szCs w:val="24"/>
      <w:lang w:val="en-GB" w:eastAsia="en-GB"/>
    </w:rPr>
  </w:style>
  <w:style w:type="character" w:customStyle="1" w:styleId="Heading1Char">
    <w:name w:val="Heading 1 Char"/>
    <w:basedOn w:val="DefaultParagraphFont"/>
    <w:link w:val="Heading1"/>
    <w:uiPriority w:val="9"/>
    <w:rsid w:val="00F34162"/>
    <w:rPr>
      <w:rFonts w:asciiTheme="majorHAnsi" w:eastAsiaTheme="majorEastAsia" w:hAnsiTheme="majorHAnsi" w:cstheme="majorBidi"/>
      <w:b/>
      <w:bCs/>
      <w:smallCaps/>
      <w:color w:val="000000" w:themeColor="text1"/>
      <w:sz w:val="36"/>
      <w:szCs w:val="36"/>
    </w:rPr>
  </w:style>
  <w:style w:type="character" w:customStyle="1" w:styleId="Heading3Char">
    <w:name w:val="Heading 3 Char"/>
    <w:basedOn w:val="DefaultParagraphFont"/>
    <w:link w:val="Heading3"/>
    <w:uiPriority w:val="9"/>
    <w:rsid w:val="00F3416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F3416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F34162"/>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F34162"/>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F341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341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3416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34162"/>
    <w:pPr>
      <w:spacing w:after="200" w:line="240" w:lineRule="auto"/>
    </w:pPr>
    <w:rPr>
      <w:i/>
      <w:iCs/>
      <w:color w:val="1F497D" w:themeColor="text2"/>
      <w:sz w:val="18"/>
      <w:szCs w:val="18"/>
    </w:rPr>
  </w:style>
  <w:style w:type="character" w:customStyle="1" w:styleId="TitleChar">
    <w:name w:val="Title Char"/>
    <w:basedOn w:val="DefaultParagraphFont"/>
    <w:link w:val="Title"/>
    <w:uiPriority w:val="10"/>
    <w:rsid w:val="00F34162"/>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3416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34162"/>
    <w:rPr>
      <w:color w:val="5A5A5A" w:themeColor="text1" w:themeTint="A5"/>
      <w:spacing w:val="10"/>
    </w:rPr>
  </w:style>
  <w:style w:type="character" w:styleId="Strong">
    <w:name w:val="Strong"/>
    <w:basedOn w:val="DefaultParagraphFont"/>
    <w:uiPriority w:val="22"/>
    <w:qFormat/>
    <w:rsid w:val="00F34162"/>
    <w:rPr>
      <w:b/>
      <w:bCs/>
      <w:color w:val="000000" w:themeColor="text1"/>
    </w:rPr>
  </w:style>
  <w:style w:type="character" w:styleId="Emphasis">
    <w:name w:val="Emphasis"/>
    <w:basedOn w:val="DefaultParagraphFont"/>
    <w:uiPriority w:val="20"/>
    <w:qFormat/>
    <w:rsid w:val="00F34162"/>
    <w:rPr>
      <w:i/>
      <w:iCs/>
      <w:color w:val="auto"/>
    </w:rPr>
  </w:style>
  <w:style w:type="paragraph" w:styleId="NoSpacing">
    <w:name w:val="No Spacing"/>
    <w:uiPriority w:val="1"/>
    <w:qFormat/>
    <w:rsid w:val="00F34162"/>
    <w:pPr>
      <w:spacing w:after="0" w:line="240" w:lineRule="auto"/>
    </w:pPr>
  </w:style>
  <w:style w:type="paragraph" w:styleId="Quote">
    <w:name w:val="Quote"/>
    <w:basedOn w:val="Normal"/>
    <w:next w:val="Normal"/>
    <w:link w:val="QuoteChar"/>
    <w:uiPriority w:val="29"/>
    <w:qFormat/>
    <w:rsid w:val="00F34162"/>
    <w:pPr>
      <w:spacing w:before="160"/>
      <w:ind w:left="720" w:right="720"/>
    </w:pPr>
    <w:rPr>
      <w:i/>
      <w:iCs/>
      <w:color w:val="000000" w:themeColor="text1"/>
    </w:rPr>
  </w:style>
  <w:style w:type="character" w:customStyle="1" w:styleId="QuoteChar">
    <w:name w:val="Quote Char"/>
    <w:basedOn w:val="DefaultParagraphFont"/>
    <w:link w:val="Quote"/>
    <w:uiPriority w:val="29"/>
    <w:rsid w:val="00F34162"/>
    <w:rPr>
      <w:i/>
      <w:iCs/>
      <w:color w:val="000000" w:themeColor="text1"/>
    </w:rPr>
  </w:style>
  <w:style w:type="paragraph" w:styleId="IntenseQuote">
    <w:name w:val="Intense Quote"/>
    <w:basedOn w:val="Normal"/>
    <w:next w:val="Normal"/>
    <w:link w:val="IntenseQuoteChar"/>
    <w:uiPriority w:val="30"/>
    <w:qFormat/>
    <w:rsid w:val="00F3416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34162"/>
    <w:rPr>
      <w:color w:val="000000" w:themeColor="text1"/>
      <w:shd w:val="clear" w:color="auto" w:fill="F2F2F2" w:themeFill="background1" w:themeFillShade="F2"/>
    </w:rPr>
  </w:style>
  <w:style w:type="character" w:styleId="SubtleEmphasis">
    <w:name w:val="Subtle Emphasis"/>
    <w:basedOn w:val="DefaultParagraphFont"/>
    <w:uiPriority w:val="19"/>
    <w:qFormat/>
    <w:rsid w:val="00F34162"/>
    <w:rPr>
      <w:i/>
      <w:iCs/>
      <w:color w:val="404040" w:themeColor="text1" w:themeTint="BF"/>
    </w:rPr>
  </w:style>
  <w:style w:type="character" w:styleId="IntenseEmphasis">
    <w:name w:val="Intense Emphasis"/>
    <w:basedOn w:val="DefaultParagraphFont"/>
    <w:uiPriority w:val="21"/>
    <w:qFormat/>
    <w:rsid w:val="00F34162"/>
    <w:rPr>
      <w:b/>
      <w:bCs/>
      <w:i/>
      <w:iCs/>
      <w:caps/>
    </w:rPr>
  </w:style>
  <w:style w:type="character" w:styleId="SubtleReference">
    <w:name w:val="Subtle Reference"/>
    <w:basedOn w:val="DefaultParagraphFont"/>
    <w:uiPriority w:val="31"/>
    <w:qFormat/>
    <w:rsid w:val="00F3416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34162"/>
    <w:rPr>
      <w:b/>
      <w:bCs/>
      <w:smallCaps/>
      <w:u w:val="single"/>
    </w:rPr>
  </w:style>
  <w:style w:type="character" w:styleId="BookTitle">
    <w:name w:val="Book Title"/>
    <w:basedOn w:val="DefaultParagraphFont"/>
    <w:uiPriority w:val="33"/>
    <w:qFormat/>
    <w:rsid w:val="00F34162"/>
    <w:rPr>
      <w:b w:val="0"/>
      <w:bCs w:val="0"/>
      <w:smallCaps/>
      <w:spacing w:val="5"/>
    </w:rPr>
  </w:style>
  <w:style w:type="paragraph" w:styleId="TOCHeading">
    <w:name w:val="TOC Heading"/>
    <w:basedOn w:val="Heading1"/>
    <w:next w:val="Normal"/>
    <w:uiPriority w:val="39"/>
    <w:semiHidden/>
    <w:unhideWhenUsed/>
    <w:qFormat/>
    <w:rsid w:val="00F34162"/>
    <w:pPr>
      <w:outlineLvl w:val="9"/>
    </w:pPr>
  </w:style>
  <w:style w:type="table" w:styleId="ListTable3-Accent1">
    <w:name w:val="List Table 3 Accent 1"/>
    <w:basedOn w:val="TableNormal"/>
    <w:uiPriority w:val="48"/>
    <w:rsid w:val="00F3416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1">
    <w:name w:val="Grid Table 1 Light Accent 1"/>
    <w:basedOn w:val="TableNormal"/>
    <w:uiPriority w:val="46"/>
    <w:rsid w:val="00C453E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30166">
      <w:bodyDiv w:val="1"/>
      <w:marLeft w:val="0"/>
      <w:marRight w:val="0"/>
      <w:marTop w:val="0"/>
      <w:marBottom w:val="0"/>
      <w:divBdr>
        <w:top w:val="none" w:sz="0" w:space="0" w:color="auto"/>
        <w:left w:val="none" w:sz="0" w:space="0" w:color="auto"/>
        <w:bottom w:val="none" w:sz="0" w:space="0" w:color="auto"/>
        <w:right w:val="none" w:sz="0" w:space="0" w:color="auto"/>
      </w:divBdr>
    </w:div>
    <w:div w:id="870652823">
      <w:bodyDiv w:val="1"/>
      <w:marLeft w:val="0"/>
      <w:marRight w:val="0"/>
      <w:marTop w:val="0"/>
      <w:marBottom w:val="0"/>
      <w:divBdr>
        <w:top w:val="none" w:sz="0" w:space="0" w:color="auto"/>
        <w:left w:val="none" w:sz="0" w:space="0" w:color="auto"/>
        <w:bottom w:val="none" w:sz="0" w:space="0" w:color="auto"/>
        <w:right w:val="none" w:sz="0" w:space="0" w:color="auto"/>
      </w:divBdr>
    </w:div>
    <w:div w:id="214002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4.unfccc.int/ndcregistry/Pages/Home.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tu-storage.win.dtu.dk\anacar\Documents\Transparency%20Platform\www.unepdt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266C41491F0344B0A6F57C1025A33B" ma:contentTypeVersion="13" ma:contentTypeDescription="Opret et nyt dokument." ma:contentTypeScope="" ma:versionID="bd95d28b1b4af6cafc43ae1e8a19d926">
  <xsd:schema xmlns:xsd="http://www.w3.org/2001/XMLSchema" xmlns:xs="http://www.w3.org/2001/XMLSchema" xmlns:p="http://schemas.microsoft.com/office/2006/metadata/properties" xmlns:ns3="c7bb9458-585e-4d11-b1e1-2dbd3590702d" xmlns:ns4="0531a578-ead4-4344-ba77-5a434ec93afb" targetNamespace="http://schemas.microsoft.com/office/2006/metadata/properties" ma:root="true" ma:fieldsID="5076ae660102566bd7166e94dd3ce09d" ns3:_="" ns4:_="">
    <xsd:import namespace="c7bb9458-585e-4d11-b1e1-2dbd3590702d"/>
    <xsd:import namespace="0531a578-ead4-4344-ba77-5a434ec93a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b9458-585e-4d11-b1e1-2dbd3590702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1a578-ead4-4344-ba77-5a434ec93a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9C646-4138-46FE-82B4-258AEBDBC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b9458-585e-4d11-b1e1-2dbd3590702d"/>
    <ds:schemaRef ds:uri="0531a578-ead4-4344-ba77-5a434ec93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0FFCE2-1088-49F5-A0D4-AB5A4EC5B2C4}">
  <ds:schemaRefs>
    <ds:schemaRef ds:uri="http://schemas.microsoft.com/sharepoint/v3/contenttype/forms"/>
  </ds:schemaRefs>
</ds:datastoreItem>
</file>

<file path=customXml/itemProps3.xml><?xml version="1.0" encoding="utf-8"?>
<ds:datastoreItem xmlns:ds="http://schemas.openxmlformats.org/officeDocument/2006/customXml" ds:itemID="{650299E0-E33E-4276-B121-4B8DDA65ED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BC428E-6A8F-4BE3-8D6D-A205BC40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4421</Words>
  <Characters>25201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RFP Template</vt:lpstr>
    </vt:vector>
  </TitlesOfParts>
  <Company>Process Impact</Company>
  <LinksUpToDate>false</LinksUpToDate>
  <CharactersWithSpaces>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subject/>
  <dc:creator>Karl Wiegers</dc:creator>
  <cp:keywords/>
  <dc:description/>
  <cp:lastModifiedBy>Talat Munshi</cp:lastModifiedBy>
  <cp:revision>2</cp:revision>
  <cp:lastPrinted>2017-07-04T09:23:00Z</cp:lastPrinted>
  <dcterms:created xsi:type="dcterms:W3CDTF">2021-04-12T13:57:00Z</dcterms:created>
  <dcterms:modified xsi:type="dcterms:W3CDTF">2021-04-12T13:57:00Z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0x0101002B266C41491F0344B0A6F57C1025A33B</vt:lpwstr>
  </property>
</Properties>
</file>