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C904" w14:textId="77777777" w:rsidR="006B387F" w:rsidRDefault="006B387F"/>
    <w:p w14:paraId="64229284" w14:textId="77777777" w:rsidR="0078404C" w:rsidRDefault="0078404C"/>
    <w:p w14:paraId="511D5092" w14:textId="77777777" w:rsidR="00B04416" w:rsidRDefault="0078404C" w:rsidP="00894A5C">
      <w:pPr>
        <w:pStyle w:val="Title"/>
        <w:jc w:val="center"/>
        <w:rPr>
          <w:rFonts w:ascii="Cambria" w:hAnsi="Cambria" w:cstheme="majorHAnsi"/>
          <w:color w:val="auto"/>
          <w:sz w:val="32"/>
        </w:rPr>
      </w:pPr>
      <w:r w:rsidRPr="0078404C">
        <w:rPr>
          <w:rFonts w:ascii="Cambria" w:hAnsi="Cambria" w:cstheme="majorHAnsi"/>
          <w:color w:val="auto"/>
          <w:sz w:val="32"/>
        </w:rPr>
        <w:t>Terms of Reference</w:t>
      </w:r>
      <w:r w:rsidR="009A6796">
        <w:rPr>
          <w:rFonts w:ascii="Cambria" w:hAnsi="Cambria" w:cstheme="majorHAnsi"/>
          <w:color w:val="auto"/>
          <w:sz w:val="32"/>
        </w:rPr>
        <w:t xml:space="preserve"> for</w:t>
      </w:r>
      <w:r w:rsidR="00A332A8">
        <w:rPr>
          <w:rFonts w:ascii="Cambria" w:hAnsi="Cambria" w:cstheme="majorHAnsi"/>
          <w:color w:val="auto"/>
          <w:sz w:val="32"/>
        </w:rPr>
        <w:t xml:space="preserve"> </w:t>
      </w:r>
      <w:r w:rsidR="009A6796">
        <w:rPr>
          <w:rFonts w:ascii="Cambria" w:hAnsi="Cambria" w:cstheme="majorHAnsi"/>
          <w:color w:val="auto"/>
          <w:sz w:val="32"/>
        </w:rPr>
        <w:t>c</w:t>
      </w:r>
      <w:r w:rsidRPr="0078404C">
        <w:rPr>
          <w:rFonts w:ascii="Cambria" w:hAnsi="Cambria" w:cstheme="majorHAnsi"/>
          <w:color w:val="auto"/>
          <w:sz w:val="32"/>
        </w:rPr>
        <w:t xml:space="preserve">onsultancy work for </w:t>
      </w:r>
    </w:p>
    <w:p w14:paraId="1D5BB9BB" w14:textId="7CC48A05" w:rsidR="0078404C" w:rsidRPr="0078404C" w:rsidRDefault="00B04416" w:rsidP="00894A5C">
      <w:pPr>
        <w:pStyle w:val="Title"/>
        <w:jc w:val="center"/>
        <w:rPr>
          <w:rFonts w:ascii="Cambria" w:hAnsi="Cambria" w:cstheme="majorHAnsi"/>
          <w:color w:val="auto"/>
          <w:sz w:val="32"/>
        </w:rPr>
      </w:pPr>
      <w:proofErr w:type="gramStart"/>
      <w:r>
        <w:rPr>
          <w:rFonts w:ascii="Cambria" w:hAnsi="Cambria" w:cstheme="majorHAnsi"/>
          <w:color w:val="auto"/>
          <w:sz w:val="32"/>
        </w:rPr>
        <w:t>the</w:t>
      </w:r>
      <w:proofErr w:type="gramEnd"/>
      <w:r>
        <w:rPr>
          <w:rFonts w:ascii="Cambria" w:hAnsi="Cambria" w:cstheme="majorHAnsi"/>
          <w:color w:val="auto"/>
          <w:sz w:val="32"/>
        </w:rPr>
        <w:t xml:space="preserve"> </w:t>
      </w:r>
      <w:r w:rsidR="00CB4B23">
        <w:rPr>
          <w:rFonts w:ascii="Cambria" w:hAnsi="Cambria" w:cstheme="majorHAnsi"/>
          <w:color w:val="auto"/>
          <w:sz w:val="32"/>
        </w:rPr>
        <w:t>development of a</w:t>
      </w:r>
      <w:r>
        <w:rPr>
          <w:rFonts w:ascii="Cambria" w:hAnsi="Cambria" w:cstheme="majorHAnsi"/>
          <w:color w:val="auto"/>
          <w:sz w:val="32"/>
        </w:rPr>
        <w:t>n</w:t>
      </w:r>
      <w:r w:rsidR="00CB4B23">
        <w:rPr>
          <w:rFonts w:ascii="Cambria" w:hAnsi="Cambria" w:cstheme="majorHAnsi"/>
          <w:color w:val="auto"/>
          <w:sz w:val="32"/>
        </w:rPr>
        <w:t xml:space="preserve"> electro</w:t>
      </w:r>
      <w:r w:rsidR="00695507">
        <w:rPr>
          <w:rFonts w:ascii="Cambria" w:hAnsi="Cambria" w:cstheme="majorHAnsi"/>
          <w:color w:val="auto"/>
          <w:sz w:val="32"/>
        </w:rPr>
        <w:t>-</w:t>
      </w:r>
      <w:r w:rsidR="00CB4B23">
        <w:rPr>
          <w:rFonts w:ascii="Cambria" w:hAnsi="Cambria" w:cstheme="majorHAnsi"/>
          <w:color w:val="auto"/>
          <w:sz w:val="32"/>
        </w:rPr>
        <w:t>mobility policy framework and roadmap for</w:t>
      </w:r>
      <w:r w:rsidR="00A332A8">
        <w:rPr>
          <w:rFonts w:ascii="Cambria" w:hAnsi="Cambria" w:cstheme="majorHAnsi"/>
          <w:color w:val="auto"/>
          <w:sz w:val="32"/>
        </w:rPr>
        <w:t xml:space="preserve"> </w:t>
      </w:r>
      <w:r w:rsidR="00CB4B23">
        <w:rPr>
          <w:rFonts w:ascii="Cambria" w:hAnsi="Cambria" w:cstheme="majorHAnsi"/>
          <w:color w:val="auto"/>
          <w:sz w:val="32"/>
        </w:rPr>
        <w:t>Ghana</w:t>
      </w:r>
    </w:p>
    <w:p w14:paraId="62F1045D" w14:textId="77777777" w:rsidR="0078404C" w:rsidRPr="00306149" w:rsidRDefault="0078404C" w:rsidP="0078404C">
      <w:pPr>
        <w:pStyle w:val="Heading1"/>
        <w:numPr>
          <w:ilvl w:val="0"/>
          <w:numId w:val="1"/>
        </w:numPr>
        <w:ind w:left="0" w:firstLine="0"/>
        <w:rPr>
          <w:color w:val="auto"/>
        </w:rPr>
      </w:pPr>
      <w:r w:rsidRPr="00306149">
        <w:rPr>
          <w:color w:val="auto"/>
        </w:rPr>
        <w:t>Background</w:t>
      </w:r>
    </w:p>
    <w:p w14:paraId="554E3064" w14:textId="77777777" w:rsidR="00D41AAF" w:rsidRPr="00D41AAF" w:rsidRDefault="00D41AAF" w:rsidP="00D663D4">
      <w:pPr>
        <w:pStyle w:val="Default"/>
        <w:rPr>
          <w:rFonts w:cs="Arial Narrow"/>
          <w:sz w:val="20"/>
          <w:szCs w:val="20"/>
        </w:rPr>
      </w:pPr>
      <w:r w:rsidRPr="00D41AAF">
        <w:rPr>
          <w:rFonts w:cs="Arial Narrow"/>
          <w:sz w:val="20"/>
          <w:szCs w:val="20"/>
        </w:rPr>
        <w:t>At the international and regional level Ghana is a signatory to conventions that are to be embedded in Ghanaian law and policy. These include the Paris Agreement (</w:t>
      </w:r>
      <w:r w:rsidRPr="00110347">
        <w:rPr>
          <w:rFonts w:cs="Arial Narrow"/>
          <w:sz w:val="20"/>
          <w:szCs w:val="20"/>
        </w:rPr>
        <w:t>-15% in its GHG by 2030), Sustainable Development Goals (2016) and the African Union’s Agenda 2063 (2014), seeking to transform economies and ensure environmental sustainability and climate change resilience of its infrastructure. These commitments, supported by a number of recent national policy developments, have strengthened Ghana’s preparedness in terms of mitigating and adapting to climate change.</w:t>
      </w:r>
      <w:r w:rsidRPr="00D663D4">
        <w:rPr>
          <w:rFonts w:cs="Arial Narrow"/>
        </w:rPr>
        <w:footnoteReference w:id="1"/>
      </w:r>
      <w:r w:rsidRPr="00D41AAF">
        <w:rPr>
          <w:rFonts w:cs="Arial Narrow"/>
          <w:sz w:val="20"/>
          <w:szCs w:val="20"/>
        </w:rPr>
        <w:t xml:space="preserve">  Ghana's strategy tackle climate change has been articulated in its recent medium-term development policy framework </w:t>
      </w:r>
      <w:r w:rsidRPr="00110347">
        <w:rPr>
          <w:rFonts w:cs="Arial Narrow"/>
          <w:sz w:val="20"/>
          <w:szCs w:val="20"/>
        </w:rPr>
        <w:t>(Agenda for Jobs: Creating Prosperity and Equal Opportunity for All, 2018-2021) and the National Climate Change Policy.</w:t>
      </w:r>
      <w:r w:rsidRPr="00D663D4">
        <w:rPr>
          <w:rFonts w:cs="Arial Narrow"/>
        </w:rPr>
        <w:footnoteReference w:id="2"/>
      </w:r>
      <w:r w:rsidRPr="00D41AAF">
        <w:rPr>
          <w:rFonts w:cs="Arial Narrow"/>
          <w:sz w:val="20"/>
          <w:szCs w:val="20"/>
        </w:rPr>
        <w:t xml:space="preserve"> </w:t>
      </w:r>
    </w:p>
    <w:p w14:paraId="33A35F1F" w14:textId="77777777" w:rsidR="00D41AAF" w:rsidRPr="00D41AAF" w:rsidRDefault="00D41AAF" w:rsidP="00D663D4">
      <w:pPr>
        <w:pStyle w:val="Default"/>
        <w:rPr>
          <w:rFonts w:cs="Arial Narrow"/>
          <w:sz w:val="20"/>
          <w:szCs w:val="20"/>
        </w:rPr>
      </w:pPr>
    </w:p>
    <w:p w14:paraId="522CF168" w14:textId="1E0BF68E" w:rsidR="00D41AAF" w:rsidRDefault="00D41AAF" w:rsidP="00D663D4">
      <w:pPr>
        <w:pStyle w:val="Default"/>
        <w:rPr>
          <w:rFonts w:cs="Arial Narrow"/>
          <w:sz w:val="20"/>
          <w:szCs w:val="20"/>
        </w:rPr>
      </w:pPr>
      <w:r w:rsidRPr="00110347">
        <w:rPr>
          <w:rFonts w:cs="Arial Narrow"/>
          <w:sz w:val="20"/>
          <w:szCs w:val="20"/>
        </w:rPr>
        <w:t>Today, Ghana is one of Africa’s fastest growing economies and, despite the consistent steady economic growth over the last decade, c</w:t>
      </w:r>
      <w:r w:rsidRPr="00D5316A">
        <w:rPr>
          <w:rFonts w:cs="Arial Narrow"/>
          <w:sz w:val="20"/>
          <w:szCs w:val="20"/>
        </w:rPr>
        <w:t>limate changes poses a threat to future growth and development.</w:t>
      </w:r>
      <w:r w:rsidRPr="00D663D4">
        <w:rPr>
          <w:rFonts w:cs="Arial Narrow"/>
        </w:rPr>
        <w:footnoteReference w:id="3"/>
      </w:r>
      <w:r w:rsidRPr="00D41AAF">
        <w:rPr>
          <w:rFonts w:cs="Arial Narrow"/>
          <w:sz w:val="20"/>
          <w:szCs w:val="20"/>
        </w:rPr>
        <w:t xml:space="preserve"> Ghana continues to </w:t>
      </w:r>
      <w:r w:rsidRPr="00110347">
        <w:rPr>
          <w:rFonts w:cs="Arial Narrow"/>
          <w:sz w:val="20"/>
          <w:szCs w:val="20"/>
        </w:rPr>
        <w:t>face challenges associated with rising population such as poverty, access to education and healthcare, pollution, environmental change and energy access. Ghana’s 4</w:t>
      </w:r>
      <w:r w:rsidRPr="00D663D4">
        <w:rPr>
          <w:rFonts w:cs="Arial Narrow"/>
          <w:sz w:val="20"/>
          <w:szCs w:val="20"/>
        </w:rPr>
        <w:t>th</w:t>
      </w:r>
      <w:r w:rsidRPr="00D41AAF">
        <w:rPr>
          <w:rFonts w:cs="Arial Narrow"/>
          <w:sz w:val="20"/>
          <w:szCs w:val="20"/>
        </w:rPr>
        <w:t xml:space="preserve"> GHG Inventory (2019) shows significant growth in the energy sector, contributing 35.6% of emissions in 2016, with transport at 47.7%. Transportation had a 7.3% rise in emissions since 2012 while overall energy had a 2% decrease over 2012 figures.</w:t>
      </w:r>
    </w:p>
    <w:p w14:paraId="4BFE6247" w14:textId="77777777" w:rsidR="00D41AAF" w:rsidRPr="00D41AAF" w:rsidRDefault="00D41AAF" w:rsidP="00D663D4">
      <w:pPr>
        <w:pStyle w:val="Default"/>
        <w:rPr>
          <w:rFonts w:cs="Arial Narrow"/>
          <w:sz w:val="20"/>
          <w:szCs w:val="20"/>
        </w:rPr>
      </w:pPr>
    </w:p>
    <w:p w14:paraId="53413DEC" w14:textId="23265AFE" w:rsidR="00A332A8" w:rsidRPr="009E25D0" w:rsidRDefault="00D41AAF" w:rsidP="00CB4B23">
      <w:pPr>
        <w:pStyle w:val="Default"/>
        <w:rPr>
          <w:sz w:val="20"/>
          <w:szCs w:val="20"/>
        </w:rPr>
      </w:pPr>
      <w:r w:rsidRPr="007E1DFB">
        <w:rPr>
          <w:rFonts w:cs="RijksoverheidSerif"/>
          <w:sz w:val="20"/>
          <w:szCs w:val="20"/>
        </w:rPr>
        <w:t>T</w:t>
      </w:r>
      <w:r w:rsidRPr="007E1DFB">
        <w:rPr>
          <w:sz w:val="20"/>
          <w:szCs w:val="20"/>
        </w:rPr>
        <w:t xml:space="preserve">he </w:t>
      </w:r>
      <w:r w:rsidRPr="006D703C">
        <w:rPr>
          <w:sz w:val="20"/>
          <w:szCs w:val="20"/>
        </w:rPr>
        <w:t xml:space="preserve">Agenda for Jobs: Creating Prosperity and Equal Opportunity for All, </w:t>
      </w:r>
      <w:r>
        <w:rPr>
          <w:sz w:val="20"/>
          <w:szCs w:val="20"/>
        </w:rPr>
        <w:t>(</w:t>
      </w:r>
      <w:r w:rsidRPr="006D703C">
        <w:rPr>
          <w:sz w:val="20"/>
          <w:szCs w:val="20"/>
        </w:rPr>
        <w:t>2018-2021</w:t>
      </w:r>
      <w:r w:rsidRPr="007E1DFB">
        <w:rPr>
          <w:sz w:val="20"/>
          <w:szCs w:val="20"/>
        </w:rPr>
        <w:t>) set the</w:t>
      </w:r>
      <w:r>
        <w:rPr>
          <w:sz w:val="20"/>
          <w:szCs w:val="20"/>
        </w:rPr>
        <w:t xml:space="preserve"> </w:t>
      </w:r>
      <w:r w:rsidRPr="006D703C">
        <w:rPr>
          <w:sz w:val="20"/>
          <w:szCs w:val="20"/>
        </w:rPr>
        <w:t>road-based mass transportation system, including extending Bus Rapid Transit (BRT) corridors</w:t>
      </w:r>
      <w:r w:rsidRPr="007E1DFB">
        <w:rPr>
          <w:sz w:val="20"/>
          <w:szCs w:val="20"/>
        </w:rPr>
        <w:t xml:space="preserve">, as one of the medium-term strategies to </w:t>
      </w:r>
      <w:r>
        <w:rPr>
          <w:sz w:val="20"/>
          <w:szCs w:val="20"/>
        </w:rPr>
        <w:t>i</w:t>
      </w:r>
      <w:r w:rsidRPr="006D703C">
        <w:rPr>
          <w:sz w:val="20"/>
          <w:szCs w:val="20"/>
        </w:rPr>
        <w:t>mprove efficiency and effectiveness of road transport infrastructure and services</w:t>
      </w:r>
      <w:r>
        <w:rPr>
          <w:sz w:val="20"/>
          <w:szCs w:val="20"/>
        </w:rPr>
        <w:t>. It committed to</w:t>
      </w:r>
      <w:r w:rsidRPr="007E1DFB">
        <w:rPr>
          <w:sz w:val="20"/>
          <w:szCs w:val="20"/>
        </w:rPr>
        <w:t xml:space="preserve"> increasing the proportion of renewable energy into the national energy supply mix.  It was followed by the Ghana Government’s </w:t>
      </w:r>
      <w:r w:rsidRPr="007E1DFB">
        <w:rPr>
          <w:bCs/>
          <w:sz w:val="20"/>
          <w:szCs w:val="20"/>
        </w:rPr>
        <w:t>Coordinated Programme of Economic and Social Development Policies (CPESD) 2017-2024 and Agenda for Jobs: Creating Prosperity and Equal Opportunity for All 2018-2021.</w:t>
      </w:r>
      <w:r>
        <w:rPr>
          <w:bCs/>
          <w:sz w:val="20"/>
          <w:szCs w:val="20"/>
        </w:rPr>
        <w:t xml:space="preserve"> </w:t>
      </w:r>
      <w:r w:rsidR="00CB4B23" w:rsidRPr="009E25D0">
        <w:rPr>
          <w:rFonts w:cs="Arial"/>
          <w:sz w:val="20"/>
          <w:szCs w:val="20"/>
        </w:rPr>
        <w:t>T</w:t>
      </w:r>
      <w:r w:rsidR="00CB4B23" w:rsidRPr="009E25D0">
        <w:rPr>
          <w:rFonts w:cs="Arial Narrow"/>
          <w:sz w:val="20"/>
          <w:szCs w:val="20"/>
        </w:rPr>
        <w:t xml:space="preserve">he development of its transport sector in Ghana has been </w:t>
      </w:r>
      <w:r>
        <w:rPr>
          <w:rFonts w:cs="Arial Narrow"/>
          <w:sz w:val="20"/>
          <w:szCs w:val="20"/>
        </w:rPr>
        <w:t xml:space="preserve">however </w:t>
      </w:r>
      <w:r w:rsidR="008B4236">
        <w:rPr>
          <w:rFonts w:cs="Arial Narrow"/>
          <w:sz w:val="20"/>
          <w:szCs w:val="20"/>
        </w:rPr>
        <w:t xml:space="preserve">based on </w:t>
      </w:r>
      <w:r w:rsidR="00CB4B23" w:rsidRPr="009E25D0">
        <w:rPr>
          <w:rFonts w:cs="Arial Narrow"/>
          <w:sz w:val="20"/>
          <w:szCs w:val="20"/>
        </w:rPr>
        <w:t xml:space="preserve">short-term </w:t>
      </w:r>
      <w:r w:rsidR="008B4236">
        <w:rPr>
          <w:rFonts w:cs="Arial Narrow"/>
          <w:sz w:val="20"/>
          <w:szCs w:val="20"/>
        </w:rPr>
        <w:t xml:space="preserve">planning </w:t>
      </w:r>
      <w:r w:rsidR="00CB4B23" w:rsidRPr="009E25D0">
        <w:rPr>
          <w:rFonts w:cs="Arial Narrow"/>
          <w:sz w:val="20"/>
          <w:szCs w:val="20"/>
        </w:rPr>
        <w:t xml:space="preserve">and lacks an enabling framework. </w:t>
      </w:r>
      <w:r w:rsidR="00CB4B23" w:rsidRPr="009E25D0">
        <w:rPr>
          <w:rFonts w:eastAsia="ArialMT" w:cs="ArialMT"/>
          <w:sz w:val="20"/>
          <w:szCs w:val="20"/>
        </w:rPr>
        <w:t xml:space="preserve">Enhancing the sustainability of its transport infrastructure and associated services can aid the economic development of Ghana, curb its emissions growth and enable it to mitigate climate change. The </w:t>
      </w:r>
      <w:r w:rsidR="00CB4B23" w:rsidRPr="009E25D0">
        <w:rPr>
          <w:sz w:val="20"/>
          <w:szCs w:val="20"/>
        </w:rPr>
        <w:t>Ghanaian’s Government has recently released a (draft) white paper on transport that identifies the following mission: “</w:t>
      </w:r>
      <w:r w:rsidR="00CB4B23" w:rsidRPr="009E25D0">
        <w:rPr>
          <w:i/>
          <w:sz w:val="20"/>
          <w:szCs w:val="20"/>
        </w:rPr>
        <w:t>To p</w:t>
      </w:r>
      <w:r w:rsidR="00CB4B23" w:rsidRPr="009E25D0">
        <w:rPr>
          <w:bCs/>
          <w:i/>
          <w:iCs/>
          <w:sz w:val="20"/>
          <w:szCs w:val="20"/>
        </w:rPr>
        <w:t>rovide leadership and an enabling environment for the development and maintenance of Ghana’s transportation system through effective policy formulation, [and] market regulation</w:t>
      </w:r>
      <w:r w:rsidR="00CB4B23" w:rsidRPr="009E25D0">
        <w:rPr>
          <w:bCs/>
          <w:iCs/>
          <w:sz w:val="20"/>
          <w:szCs w:val="20"/>
        </w:rPr>
        <w:t>”.</w:t>
      </w:r>
      <w:r w:rsidR="00CB4B23" w:rsidRPr="009E25D0">
        <w:rPr>
          <w:rStyle w:val="FootnoteReference"/>
          <w:bCs/>
          <w:iCs/>
          <w:sz w:val="20"/>
          <w:szCs w:val="20"/>
        </w:rPr>
        <w:footnoteReference w:id="4"/>
      </w:r>
      <w:r w:rsidR="00CB4B23" w:rsidRPr="009E25D0">
        <w:rPr>
          <w:sz w:val="20"/>
          <w:szCs w:val="20"/>
        </w:rPr>
        <w:t xml:space="preserve"> </w:t>
      </w:r>
    </w:p>
    <w:p w14:paraId="08F17449" w14:textId="77777777" w:rsidR="00A332A8" w:rsidRPr="009E25D0" w:rsidRDefault="00A332A8" w:rsidP="00CB4B23">
      <w:pPr>
        <w:pStyle w:val="Default"/>
        <w:rPr>
          <w:sz w:val="20"/>
          <w:szCs w:val="20"/>
        </w:rPr>
      </w:pPr>
    </w:p>
    <w:p w14:paraId="3206B710" w14:textId="77777777" w:rsidR="00CB4B23" w:rsidRPr="009E25D0" w:rsidRDefault="00A332A8" w:rsidP="00CB4B23">
      <w:pPr>
        <w:pStyle w:val="Default"/>
        <w:rPr>
          <w:sz w:val="20"/>
          <w:szCs w:val="20"/>
        </w:rPr>
      </w:pPr>
      <w:r w:rsidRPr="009E25D0">
        <w:rPr>
          <w:sz w:val="20"/>
          <w:szCs w:val="20"/>
        </w:rPr>
        <w:lastRenderedPageBreak/>
        <w:t xml:space="preserve">UNEP DTU Partnership is implementing a request received from Ghanaian government to Climate Technology Centre and Network (CTCN) </w:t>
      </w:r>
      <w:r w:rsidR="00CB4B23" w:rsidRPr="009E25D0">
        <w:rPr>
          <w:sz w:val="20"/>
          <w:szCs w:val="20"/>
        </w:rPr>
        <w:t>to:</w:t>
      </w:r>
    </w:p>
    <w:p w14:paraId="46A9B089" w14:textId="77777777" w:rsidR="00CB4B23" w:rsidRPr="009E25D0" w:rsidRDefault="00CB4B23" w:rsidP="00CB4B23">
      <w:pPr>
        <w:pStyle w:val="Default"/>
        <w:numPr>
          <w:ilvl w:val="0"/>
          <w:numId w:val="8"/>
        </w:numPr>
        <w:rPr>
          <w:rFonts w:cs="Gill Sans MT"/>
          <w:sz w:val="20"/>
          <w:szCs w:val="20"/>
        </w:rPr>
      </w:pPr>
      <w:r w:rsidRPr="009E25D0">
        <w:rPr>
          <w:sz w:val="20"/>
          <w:szCs w:val="20"/>
        </w:rPr>
        <w:t xml:space="preserve">Develop a </w:t>
      </w:r>
      <w:r w:rsidRPr="009E25D0">
        <w:rPr>
          <w:rFonts w:eastAsia="ArialMT" w:cs="ArialMT"/>
          <w:sz w:val="20"/>
          <w:szCs w:val="20"/>
        </w:rPr>
        <w:t xml:space="preserve">cohesive electro-mobility policy, planning and market framework to transform Ghana’s transport sector into a modern, sustainable, effective, </w:t>
      </w:r>
      <w:r w:rsidRPr="009E25D0">
        <w:rPr>
          <w:rFonts w:cs="Gill Sans MT"/>
          <w:sz w:val="20"/>
          <w:szCs w:val="20"/>
        </w:rPr>
        <w:t>forward looking and results driven sector.</w:t>
      </w:r>
    </w:p>
    <w:p w14:paraId="76E65BCC" w14:textId="4D58E114" w:rsidR="00CB4B23" w:rsidRPr="009E25D0" w:rsidRDefault="00CB4B23" w:rsidP="00CB4B23">
      <w:pPr>
        <w:pStyle w:val="Default"/>
        <w:numPr>
          <w:ilvl w:val="0"/>
          <w:numId w:val="8"/>
        </w:numPr>
        <w:rPr>
          <w:rFonts w:cs="Gill Sans MT"/>
          <w:sz w:val="20"/>
          <w:szCs w:val="20"/>
        </w:rPr>
      </w:pPr>
      <w:r w:rsidRPr="009E25D0">
        <w:rPr>
          <w:sz w:val="20"/>
          <w:szCs w:val="20"/>
        </w:rPr>
        <w:t>Assess the market readiness, measures and instruments to enable uptake of Electric Vehicles and associated infrastructure in Ghana;</w:t>
      </w:r>
    </w:p>
    <w:p w14:paraId="7E5C8DC0" w14:textId="77777777" w:rsidR="00CB4B23" w:rsidRPr="009E25D0" w:rsidRDefault="00CB4B23" w:rsidP="00CB4B23">
      <w:pPr>
        <w:pStyle w:val="Default"/>
        <w:numPr>
          <w:ilvl w:val="0"/>
          <w:numId w:val="8"/>
        </w:numPr>
        <w:rPr>
          <w:rFonts w:cs="Gill Sans MT"/>
          <w:sz w:val="20"/>
          <w:szCs w:val="20"/>
        </w:rPr>
      </w:pPr>
      <w:r w:rsidRPr="009E25D0">
        <w:rPr>
          <w:sz w:val="20"/>
          <w:szCs w:val="20"/>
        </w:rPr>
        <w:t xml:space="preserve">Deliver an action plan in the form of an implementation roadmap and business case for </w:t>
      </w:r>
      <w:proofErr w:type="spellStart"/>
      <w:r w:rsidRPr="009E25D0">
        <w:rPr>
          <w:sz w:val="20"/>
          <w:szCs w:val="20"/>
        </w:rPr>
        <w:t>eVehicles</w:t>
      </w:r>
      <w:proofErr w:type="spellEnd"/>
      <w:r w:rsidRPr="009E25D0">
        <w:rPr>
          <w:sz w:val="20"/>
          <w:szCs w:val="20"/>
        </w:rPr>
        <w:t xml:space="preserve"> and charging infrastructure deployment</w:t>
      </w:r>
    </w:p>
    <w:p w14:paraId="3FB70DA3" w14:textId="77777777" w:rsidR="00CB4B23" w:rsidRPr="009E25D0" w:rsidRDefault="00CB4B23" w:rsidP="00CB4B23">
      <w:pPr>
        <w:pStyle w:val="Default"/>
        <w:numPr>
          <w:ilvl w:val="0"/>
          <w:numId w:val="8"/>
        </w:numPr>
        <w:rPr>
          <w:rFonts w:cs="Gill Sans MT"/>
          <w:sz w:val="20"/>
          <w:szCs w:val="20"/>
        </w:rPr>
      </w:pPr>
      <w:r w:rsidRPr="009E25D0">
        <w:rPr>
          <w:rFonts w:eastAsia="ArialMT" w:cs="ArialMT"/>
          <w:sz w:val="20"/>
          <w:szCs w:val="20"/>
        </w:rPr>
        <w:t>Work</w:t>
      </w:r>
      <w:r w:rsidRPr="009E25D0">
        <w:rPr>
          <w:sz w:val="20"/>
          <w:szCs w:val="20"/>
        </w:rPr>
        <w:t xml:space="preserve"> with the Government of Ghana to build the capacity of stakeholders, to f</w:t>
      </w:r>
      <w:r w:rsidRPr="009E25D0">
        <w:rPr>
          <w:rFonts w:cs="Gill Sans MT"/>
          <w:sz w:val="20"/>
          <w:szCs w:val="20"/>
        </w:rPr>
        <w:t xml:space="preserve">acilitate the development and implementation of Ghana’s electro-mobility roadmap and </w:t>
      </w:r>
      <w:r w:rsidRPr="009E25D0">
        <w:rPr>
          <w:sz w:val="20"/>
          <w:szCs w:val="20"/>
        </w:rPr>
        <w:t>supporting charging infrastructure</w:t>
      </w:r>
      <w:r w:rsidRPr="009E25D0">
        <w:rPr>
          <w:rFonts w:cs="Gill Sans MT"/>
          <w:sz w:val="20"/>
          <w:szCs w:val="20"/>
        </w:rPr>
        <w:t xml:space="preserve">. </w:t>
      </w:r>
    </w:p>
    <w:p w14:paraId="6C930F0A" w14:textId="77777777" w:rsidR="003A5E7F" w:rsidRDefault="003A5E7F" w:rsidP="003A5E7F">
      <w:pPr>
        <w:rPr>
          <w:color w:val="2E74B5" w:themeColor="accent1" w:themeShade="BF"/>
        </w:rPr>
      </w:pPr>
    </w:p>
    <w:p w14:paraId="60B4D0E4" w14:textId="77777777" w:rsidR="003A088C" w:rsidRPr="003A088C" w:rsidRDefault="003A088C" w:rsidP="003A088C">
      <w:pPr>
        <w:pStyle w:val="Heading1"/>
        <w:numPr>
          <w:ilvl w:val="0"/>
          <w:numId w:val="1"/>
        </w:numPr>
        <w:ind w:left="567" w:hanging="578"/>
        <w:rPr>
          <w:rFonts w:ascii="Cambria" w:hAnsi="Cambria"/>
        </w:rPr>
      </w:pPr>
      <w:r w:rsidRPr="003A088C">
        <w:rPr>
          <w:rFonts w:ascii="Cambria" w:hAnsi="Cambria"/>
        </w:rPr>
        <w:t>Objectives</w:t>
      </w:r>
    </w:p>
    <w:p w14:paraId="13BEA827" w14:textId="44FC7AD3" w:rsidR="0098102F" w:rsidRDefault="0098102F" w:rsidP="0098102F">
      <w:pPr>
        <w:rPr>
          <w:color w:val="000000" w:themeColor="text1"/>
        </w:rPr>
      </w:pPr>
      <w:r>
        <w:rPr>
          <w:color w:val="000000" w:themeColor="text1"/>
        </w:rPr>
        <w:t xml:space="preserve">The objective of the </w:t>
      </w:r>
      <w:r w:rsidR="008B4236">
        <w:rPr>
          <w:color w:val="000000" w:themeColor="text1"/>
        </w:rPr>
        <w:t>project is the</w:t>
      </w:r>
      <w:r w:rsidRPr="00FA542E">
        <w:rPr>
          <w:color w:val="000000" w:themeColor="text1"/>
        </w:rPr>
        <w:t xml:space="preserve"> development of an electro mobility policy for Ghana, incorporating implementation frameworks for the deployment and scale-up of Electric Vehicles.</w:t>
      </w:r>
    </w:p>
    <w:p w14:paraId="5D473C10" w14:textId="77777777" w:rsidR="007B118B" w:rsidRPr="005C2B10" w:rsidRDefault="007B118B" w:rsidP="005C2B10">
      <w:pPr>
        <w:pStyle w:val="Heading1"/>
        <w:numPr>
          <w:ilvl w:val="0"/>
          <w:numId w:val="1"/>
        </w:numPr>
        <w:ind w:left="567" w:hanging="578"/>
        <w:rPr>
          <w:rFonts w:ascii="Cambria" w:hAnsi="Cambria"/>
        </w:rPr>
      </w:pPr>
      <w:r w:rsidRPr="005C2B10">
        <w:rPr>
          <w:rFonts w:ascii="Cambria" w:hAnsi="Cambria"/>
        </w:rPr>
        <w:t>Project organisation and approach</w:t>
      </w:r>
    </w:p>
    <w:p w14:paraId="7DFC8CDA" w14:textId="6096FB97" w:rsidR="00981244" w:rsidRPr="009E25D0" w:rsidRDefault="007B118B" w:rsidP="00981244">
      <w:pPr>
        <w:rPr>
          <w:rFonts w:cstheme="minorHAnsi"/>
          <w:color w:val="181818"/>
        </w:rPr>
      </w:pPr>
      <w:r w:rsidRPr="009E25D0">
        <w:rPr>
          <w:rFonts w:cstheme="minorHAnsi"/>
          <w:color w:val="181818"/>
        </w:rPr>
        <w:t>The project follows a</w:t>
      </w:r>
      <w:r w:rsidR="002C1D02" w:rsidRPr="009E25D0">
        <w:rPr>
          <w:rFonts w:cstheme="minorHAnsi"/>
          <w:color w:val="181818"/>
        </w:rPr>
        <w:t xml:space="preserve"> country-driven approach led by</w:t>
      </w:r>
      <w:r w:rsidR="00CA5968" w:rsidRPr="009E25D0">
        <w:rPr>
          <w:rFonts w:cstheme="minorHAnsi"/>
          <w:color w:val="181818"/>
        </w:rPr>
        <w:t xml:space="preserve"> the National</w:t>
      </w:r>
      <w:r w:rsidRPr="009E25D0">
        <w:rPr>
          <w:rFonts w:cstheme="minorHAnsi"/>
          <w:color w:val="181818"/>
        </w:rPr>
        <w:t xml:space="preserve"> </w:t>
      </w:r>
      <w:r w:rsidR="00CA5968" w:rsidRPr="009E25D0">
        <w:rPr>
          <w:rFonts w:cstheme="minorHAnsi"/>
          <w:color w:val="181818"/>
        </w:rPr>
        <w:t>D</w:t>
      </w:r>
      <w:r w:rsidRPr="009E25D0">
        <w:rPr>
          <w:rFonts w:cstheme="minorHAnsi"/>
          <w:color w:val="181818"/>
        </w:rPr>
        <w:t xml:space="preserve">esignated </w:t>
      </w:r>
      <w:r w:rsidR="00CA5968" w:rsidRPr="009E25D0">
        <w:rPr>
          <w:rFonts w:cstheme="minorHAnsi"/>
          <w:color w:val="181818"/>
        </w:rPr>
        <w:t>Entity (NDE)</w:t>
      </w:r>
      <w:r w:rsidR="00981244" w:rsidRPr="009E25D0">
        <w:rPr>
          <w:rStyle w:val="FootnoteReference"/>
          <w:rFonts w:cstheme="minorHAnsi"/>
          <w:color w:val="181818"/>
        </w:rPr>
        <w:footnoteReference w:id="5"/>
      </w:r>
      <w:r w:rsidR="00CA5968" w:rsidRPr="009E25D0">
        <w:rPr>
          <w:rFonts w:cstheme="minorHAnsi"/>
          <w:color w:val="181818"/>
        </w:rPr>
        <w:t xml:space="preserve"> </w:t>
      </w:r>
      <w:r w:rsidR="00981244" w:rsidRPr="009E25D0">
        <w:rPr>
          <w:rFonts w:cstheme="minorHAnsi"/>
          <w:color w:val="181818"/>
        </w:rPr>
        <w:t xml:space="preserve">and </w:t>
      </w:r>
      <w:r w:rsidR="00B04416">
        <w:rPr>
          <w:rFonts w:cstheme="minorHAnsi"/>
          <w:color w:val="181818"/>
        </w:rPr>
        <w:t xml:space="preserve">the </w:t>
      </w:r>
      <w:r w:rsidR="00981244" w:rsidRPr="009E25D0">
        <w:rPr>
          <w:rFonts w:cstheme="minorHAnsi"/>
          <w:color w:val="181818"/>
        </w:rPr>
        <w:t>Ministry of Transport.  A centralised steering committee is proposed to coordinate the review of deliverables and the implementation of the project. It would be the focus for stakeholder engagement (especially vulnerable groups), be a convening power for public, private and civil society stakeholders and ensure that the project implementation by the national and international consultants is delivered with the highest level of impact and best value for money considerations.</w:t>
      </w:r>
    </w:p>
    <w:p w14:paraId="1445942C" w14:textId="77777777" w:rsidR="003A088C" w:rsidRPr="003A088C" w:rsidRDefault="003A088C" w:rsidP="003A088C">
      <w:pPr>
        <w:pStyle w:val="Heading1"/>
        <w:numPr>
          <w:ilvl w:val="0"/>
          <w:numId w:val="1"/>
        </w:numPr>
        <w:ind w:left="567" w:hanging="578"/>
      </w:pPr>
      <w:r w:rsidRPr="003A088C">
        <w:t>Scope of Work</w:t>
      </w:r>
    </w:p>
    <w:p w14:paraId="4C5211B5" w14:textId="65BF8E16" w:rsidR="003A088C" w:rsidRDefault="00B74AF7" w:rsidP="003A088C">
      <w:pPr>
        <w:rPr>
          <w:color w:val="000000" w:themeColor="text1"/>
        </w:rPr>
      </w:pPr>
      <w:r w:rsidRPr="00B74AF7">
        <w:rPr>
          <w:color w:val="000000" w:themeColor="text1"/>
        </w:rPr>
        <w:t>To achieve the</w:t>
      </w:r>
      <w:r w:rsidR="003A088C" w:rsidRPr="00B74AF7">
        <w:rPr>
          <w:color w:val="000000" w:themeColor="text1"/>
        </w:rPr>
        <w:t xml:space="preserve"> above objectives</w:t>
      </w:r>
      <w:r w:rsidR="006375DB" w:rsidRPr="00B74AF7">
        <w:rPr>
          <w:color w:val="000000" w:themeColor="text1"/>
        </w:rPr>
        <w:t>,</w:t>
      </w:r>
      <w:r w:rsidR="003A088C" w:rsidRPr="00B74AF7">
        <w:rPr>
          <w:color w:val="000000" w:themeColor="text1"/>
        </w:rPr>
        <w:t xml:space="preserve"> </w:t>
      </w:r>
      <w:r w:rsidR="00B04416">
        <w:rPr>
          <w:color w:val="000000" w:themeColor="text1"/>
        </w:rPr>
        <w:t xml:space="preserve">the </w:t>
      </w:r>
      <w:r w:rsidR="005B3596" w:rsidRPr="00B74AF7">
        <w:rPr>
          <w:color w:val="000000" w:themeColor="text1"/>
        </w:rPr>
        <w:t xml:space="preserve">following </w:t>
      </w:r>
      <w:r w:rsidR="008B4236" w:rsidRPr="00B74AF7">
        <w:rPr>
          <w:color w:val="000000" w:themeColor="text1"/>
        </w:rPr>
        <w:t>activities will</w:t>
      </w:r>
      <w:r w:rsidR="005B3596" w:rsidRPr="00B74AF7">
        <w:rPr>
          <w:color w:val="000000" w:themeColor="text1"/>
        </w:rPr>
        <w:t xml:space="preserve"> be carried out with indicated deliverables. </w:t>
      </w:r>
      <w:r w:rsidR="00732AAD" w:rsidRPr="00B74AF7">
        <w:rPr>
          <w:color w:val="000000" w:themeColor="text1"/>
        </w:rPr>
        <w:t xml:space="preserve">The responsibilities of the consultant </w:t>
      </w:r>
      <w:r w:rsidR="00567ED6" w:rsidRPr="00B74AF7">
        <w:rPr>
          <w:color w:val="000000" w:themeColor="text1"/>
        </w:rPr>
        <w:t xml:space="preserve">and deliverable </w:t>
      </w:r>
      <w:r w:rsidR="00732AAD" w:rsidRPr="00B74AF7">
        <w:rPr>
          <w:color w:val="000000" w:themeColor="text1"/>
        </w:rPr>
        <w:t xml:space="preserve">have been indicated against each </w:t>
      </w:r>
      <w:r w:rsidR="00567ED6" w:rsidRPr="00B74AF7">
        <w:rPr>
          <w:color w:val="000000" w:themeColor="text1"/>
        </w:rPr>
        <w:t>activity/ sub</w:t>
      </w:r>
      <w:r w:rsidR="00B60D67" w:rsidRPr="00B74AF7">
        <w:rPr>
          <w:color w:val="000000" w:themeColor="text1"/>
        </w:rPr>
        <w:t>-</w:t>
      </w:r>
      <w:r w:rsidR="00567ED6" w:rsidRPr="00B74AF7">
        <w:rPr>
          <w:color w:val="000000" w:themeColor="text1"/>
        </w:rPr>
        <w:t>activity.</w:t>
      </w:r>
    </w:p>
    <w:p w14:paraId="037E2FAA" w14:textId="3DA6350E" w:rsidR="00D77577" w:rsidRDefault="000350F7" w:rsidP="00D77577">
      <w:pPr>
        <w:pStyle w:val="Heading3"/>
      </w:pPr>
      <w:r>
        <w:t>Activity</w:t>
      </w:r>
      <w:r w:rsidR="00B60D67">
        <w:t xml:space="preserve"> 1</w:t>
      </w:r>
      <w:r w:rsidR="00554CA2">
        <w:t xml:space="preserve">- </w:t>
      </w:r>
      <w:r w:rsidR="00C02ECC">
        <w:t xml:space="preserve">Assessing </w:t>
      </w:r>
      <w:r w:rsidR="00BA30F7">
        <w:t xml:space="preserve">Market </w:t>
      </w:r>
      <w:r w:rsidR="008B4236">
        <w:t>Readiness and</w:t>
      </w:r>
      <w:r w:rsidR="0012370E">
        <w:t xml:space="preserve"> Policy Framework </w:t>
      </w:r>
      <w:r w:rsidR="00BA30F7">
        <w:t xml:space="preserve">for </w:t>
      </w:r>
      <w:r w:rsidR="0012370E">
        <w:t xml:space="preserve">deployment of selected </w:t>
      </w:r>
      <w:r w:rsidR="00BA30F7">
        <w:t>electric mobility</w:t>
      </w:r>
      <w:r w:rsidR="00732AAD">
        <w:t xml:space="preserve"> (e-mobility) </w:t>
      </w:r>
      <w:r w:rsidR="00BA30F7">
        <w:t xml:space="preserve">in </w:t>
      </w:r>
      <w:r w:rsidR="00CA6F14">
        <w:t>Ghana</w:t>
      </w:r>
      <w:r w:rsidR="00574760">
        <w:t xml:space="preserve">  </w:t>
      </w:r>
    </w:p>
    <w:p w14:paraId="1AF7373F" w14:textId="77777777" w:rsidR="0012370E" w:rsidRDefault="0012370E" w:rsidP="00D77577"/>
    <w:p w14:paraId="190F1EFE" w14:textId="5F3F564A" w:rsidR="00B13C80" w:rsidRDefault="00BA30F7" w:rsidP="00D77577">
      <w:r w:rsidRPr="00BA30F7">
        <w:t xml:space="preserve">A review of </w:t>
      </w:r>
      <w:r w:rsidR="00B04416">
        <w:t xml:space="preserve">the </w:t>
      </w:r>
      <w:r w:rsidRPr="00BA30F7">
        <w:t xml:space="preserve">existing </w:t>
      </w:r>
      <w:r w:rsidR="0012370E">
        <w:t xml:space="preserve">state of the </w:t>
      </w:r>
      <w:r w:rsidR="003067A2">
        <w:t xml:space="preserve">urban </w:t>
      </w:r>
      <w:r w:rsidR="00043BFC">
        <w:t xml:space="preserve">passenger </w:t>
      </w:r>
      <w:r w:rsidR="003067A2">
        <w:t xml:space="preserve">road </w:t>
      </w:r>
      <w:r w:rsidR="0012370E">
        <w:t>transport sector, identification of barriers and barrier removal measures</w:t>
      </w:r>
      <w:r w:rsidR="00B13C80">
        <w:t>, including regulatory</w:t>
      </w:r>
      <w:proofErr w:type="gramStart"/>
      <w:r w:rsidR="00B13C80">
        <w:t>,  financial</w:t>
      </w:r>
      <w:proofErr w:type="gramEnd"/>
      <w:r w:rsidR="00B13C80">
        <w:t xml:space="preserve"> and other policy measures, </w:t>
      </w:r>
      <w:r w:rsidR="0012370E">
        <w:t xml:space="preserve">will be undertaken in this </w:t>
      </w:r>
      <w:r w:rsidR="00A24EC4">
        <w:t>activity</w:t>
      </w:r>
      <w:r w:rsidR="0012370E">
        <w:t xml:space="preserve"> for </w:t>
      </w:r>
      <w:r w:rsidR="00B04416">
        <w:t xml:space="preserve">the </w:t>
      </w:r>
      <w:r w:rsidR="0012370E">
        <w:t xml:space="preserve">deployment of selected e-mobility type in </w:t>
      </w:r>
      <w:r w:rsidR="00B13C80">
        <w:t>Ghana</w:t>
      </w:r>
      <w:r w:rsidR="0012370E">
        <w:t xml:space="preserve">. </w:t>
      </w:r>
      <w:r w:rsidR="00B13C80">
        <w:t xml:space="preserve">The </w:t>
      </w:r>
      <w:r w:rsidR="000350F7">
        <w:t xml:space="preserve">activity </w:t>
      </w:r>
      <w:r w:rsidR="00B60D67">
        <w:t xml:space="preserve">consists of the following </w:t>
      </w:r>
      <w:r w:rsidR="000350F7">
        <w:t>sub-</w:t>
      </w:r>
      <w:r w:rsidR="00B60D67">
        <w:t>activities;</w:t>
      </w:r>
      <w:r w:rsidR="00B13C80">
        <w:t xml:space="preserve"> </w:t>
      </w:r>
    </w:p>
    <w:p w14:paraId="7424A51A" w14:textId="1B3EBDDA" w:rsidR="008B4435" w:rsidRDefault="00B13C80" w:rsidP="001778CF">
      <w:pPr>
        <w:numPr>
          <w:ilvl w:val="1"/>
          <w:numId w:val="2"/>
        </w:numPr>
        <w:spacing w:after="0" w:line="240" w:lineRule="auto"/>
        <w:ind w:left="851" w:hanging="425"/>
        <w:rPr>
          <w:rFonts w:ascii="Calibri" w:eastAsia="Times New Roman" w:hAnsi="Calibri" w:cs="Calibri"/>
          <w:color w:val="000000"/>
          <w:lang w:eastAsia="en-GB" w:bidi="hi-IN"/>
        </w:rPr>
      </w:pPr>
      <w:r>
        <w:rPr>
          <w:rFonts w:ascii="Calibri" w:eastAsia="Times New Roman" w:hAnsi="Calibri" w:cs="Calibri"/>
          <w:color w:val="000000"/>
          <w:lang w:eastAsia="en-GB" w:bidi="hi-IN"/>
        </w:rPr>
        <w:t xml:space="preserve">Review of the </w:t>
      </w:r>
      <w:r w:rsidR="003067A2">
        <w:rPr>
          <w:rFonts w:ascii="Calibri" w:eastAsia="Times New Roman" w:hAnsi="Calibri" w:cs="Calibri"/>
          <w:color w:val="000000"/>
          <w:lang w:eastAsia="en-GB" w:bidi="hi-IN"/>
        </w:rPr>
        <w:t xml:space="preserve">urban </w:t>
      </w:r>
      <w:r w:rsidR="00043BFC">
        <w:rPr>
          <w:rFonts w:ascii="Calibri" w:eastAsia="Times New Roman" w:hAnsi="Calibri" w:cs="Calibri"/>
          <w:color w:val="000000"/>
          <w:lang w:eastAsia="en-GB" w:bidi="hi-IN"/>
        </w:rPr>
        <w:t xml:space="preserve">passenger </w:t>
      </w:r>
      <w:r w:rsidR="003067A2">
        <w:rPr>
          <w:rFonts w:ascii="Calibri" w:eastAsia="Times New Roman" w:hAnsi="Calibri" w:cs="Calibri"/>
          <w:color w:val="000000"/>
          <w:lang w:eastAsia="en-GB" w:bidi="hi-IN"/>
        </w:rPr>
        <w:t xml:space="preserve">road </w:t>
      </w:r>
      <w:r>
        <w:rPr>
          <w:rFonts w:ascii="Calibri" w:eastAsia="Times New Roman" w:hAnsi="Calibri" w:cs="Calibri"/>
          <w:color w:val="000000"/>
          <w:lang w:eastAsia="en-GB" w:bidi="hi-IN"/>
        </w:rPr>
        <w:t>transport sector in Ghana.  This should include stock of vehicles and its growth</w:t>
      </w:r>
      <w:r w:rsidR="00EF5299">
        <w:rPr>
          <w:rFonts w:ascii="Calibri" w:eastAsia="Times New Roman" w:hAnsi="Calibri" w:cs="Calibri"/>
          <w:color w:val="000000"/>
          <w:lang w:eastAsia="en-GB" w:bidi="hi-IN"/>
        </w:rPr>
        <w:t xml:space="preserve"> trend, transport plan and projections (if any), institutional</w:t>
      </w:r>
      <w:r w:rsidR="00D22DC2">
        <w:rPr>
          <w:rFonts w:ascii="Calibri" w:eastAsia="Times New Roman" w:hAnsi="Calibri" w:cs="Calibri"/>
          <w:color w:val="000000"/>
          <w:lang w:eastAsia="en-GB" w:bidi="hi-IN"/>
        </w:rPr>
        <w:t xml:space="preserve">, </w:t>
      </w:r>
      <w:r w:rsidR="00EF5299">
        <w:rPr>
          <w:rFonts w:ascii="Calibri" w:eastAsia="Times New Roman" w:hAnsi="Calibri" w:cs="Calibri"/>
          <w:color w:val="000000"/>
          <w:lang w:eastAsia="en-GB" w:bidi="hi-IN"/>
        </w:rPr>
        <w:t>policy frameworks including regulations for pollution (if any)</w:t>
      </w:r>
      <w:r w:rsidR="00D22DC2">
        <w:rPr>
          <w:rFonts w:ascii="Calibri" w:eastAsia="Times New Roman" w:hAnsi="Calibri" w:cs="Calibri"/>
          <w:color w:val="000000"/>
          <w:lang w:eastAsia="en-GB" w:bidi="hi-IN"/>
        </w:rPr>
        <w:t xml:space="preserve"> and/or banning/penalizing the importation of polluting vehicles</w:t>
      </w:r>
      <w:r w:rsidR="00EF5299">
        <w:rPr>
          <w:rFonts w:ascii="Calibri" w:eastAsia="Times New Roman" w:hAnsi="Calibri" w:cs="Calibri"/>
          <w:color w:val="000000"/>
          <w:lang w:eastAsia="en-GB" w:bidi="hi-IN"/>
        </w:rPr>
        <w:t>, GHG emission profile, sectoral NDC commitments (if any)</w:t>
      </w:r>
      <w:r w:rsidR="008B4435">
        <w:rPr>
          <w:rFonts w:ascii="Calibri" w:eastAsia="Times New Roman" w:hAnsi="Calibri" w:cs="Calibri"/>
          <w:color w:val="000000"/>
          <w:lang w:eastAsia="en-GB" w:bidi="hi-IN"/>
        </w:rPr>
        <w:t>, and other relevant information.</w:t>
      </w:r>
    </w:p>
    <w:p w14:paraId="78EBBF65" w14:textId="77777777" w:rsidR="007937BC" w:rsidRDefault="007937BC" w:rsidP="001778CF">
      <w:pPr>
        <w:spacing w:after="0" w:line="240" w:lineRule="auto"/>
        <w:ind w:left="851" w:hanging="425"/>
        <w:rPr>
          <w:rFonts w:ascii="Calibri" w:eastAsia="Times New Roman" w:hAnsi="Calibri" w:cs="Calibri"/>
          <w:color w:val="FF0000"/>
          <w:lang w:eastAsia="en-GB" w:bidi="hi-IN"/>
        </w:rPr>
      </w:pPr>
    </w:p>
    <w:p w14:paraId="4922EF67" w14:textId="5106208C" w:rsidR="00567ED6" w:rsidRDefault="00567ED6" w:rsidP="001778CF">
      <w:pPr>
        <w:spacing w:after="0" w:line="240" w:lineRule="auto"/>
        <w:ind w:left="851" w:hanging="425"/>
        <w:rPr>
          <w:rFonts w:ascii="Calibri" w:eastAsia="Times New Roman" w:hAnsi="Calibri" w:cs="Calibri"/>
          <w:color w:val="FF0000"/>
          <w:lang w:eastAsia="en-GB" w:bidi="hi-IN"/>
        </w:rPr>
      </w:pPr>
      <w:r>
        <w:rPr>
          <w:rFonts w:ascii="Calibri" w:eastAsia="Times New Roman" w:hAnsi="Calibri" w:cs="Calibri"/>
          <w:color w:val="FF0000"/>
          <w:lang w:eastAsia="en-GB" w:bidi="hi-IN"/>
        </w:rPr>
        <w:lastRenderedPageBreak/>
        <w:t>Deliverable:  Review report on</w:t>
      </w:r>
      <w:r w:rsidR="00043BFC">
        <w:rPr>
          <w:rFonts w:ascii="Calibri" w:eastAsia="Times New Roman" w:hAnsi="Calibri" w:cs="Calibri"/>
          <w:color w:val="FF0000"/>
          <w:lang w:eastAsia="en-GB" w:bidi="hi-IN"/>
        </w:rPr>
        <w:t xml:space="preserve"> urban passenger</w:t>
      </w:r>
      <w:r>
        <w:rPr>
          <w:rFonts w:ascii="Calibri" w:eastAsia="Times New Roman" w:hAnsi="Calibri" w:cs="Calibri"/>
          <w:color w:val="FF0000"/>
          <w:lang w:eastAsia="en-GB" w:bidi="hi-IN"/>
        </w:rPr>
        <w:t xml:space="preserve"> </w:t>
      </w:r>
      <w:proofErr w:type="gramStart"/>
      <w:r w:rsidR="003067A2">
        <w:rPr>
          <w:rFonts w:ascii="Calibri" w:eastAsia="Times New Roman" w:hAnsi="Calibri" w:cs="Calibri"/>
          <w:color w:val="FF0000"/>
          <w:lang w:eastAsia="en-GB" w:bidi="hi-IN"/>
        </w:rPr>
        <w:t xml:space="preserve">road  </w:t>
      </w:r>
      <w:r>
        <w:rPr>
          <w:rFonts w:ascii="Calibri" w:eastAsia="Times New Roman" w:hAnsi="Calibri" w:cs="Calibri"/>
          <w:color w:val="FF0000"/>
          <w:lang w:eastAsia="en-GB" w:bidi="hi-IN"/>
        </w:rPr>
        <w:t>transport</w:t>
      </w:r>
      <w:proofErr w:type="gramEnd"/>
      <w:r>
        <w:rPr>
          <w:rFonts w:ascii="Calibri" w:eastAsia="Times New Roman" w:hAnsi="Calibri" w:cs="Calibri"/>
          <w:color w:val="FF0000"/>
          <w:lang w:eastAsia="en-GB" w:bidi="hi-IN"/>
        </w:rPr>
        <w:t xml:space="preserve"> sector in Ghana</w:t>
      </w:r>
    </w:p>
    <w:p w14:paraId="5C471FC7" w14:textId="77777777" w:rsidR="00567ED6" w:rsidRDefault="00567ED6" w:rsidP="001778CF">
      <w:pPr>
        <w:spacing w:after="0" w:line="240" w:lineRule="auto"/>
        <w:ind w:left="851" w:hanging="425"/>
        <w:rPr>
          <w:rFonts w:ascii="Calibri" w:eastAsia="Times New Roman" w:hAnsi="Calibri" w:cs="Calibri"/>
          <w:color w:val="FF0000"/>
          <w:lang w:eastAsia="en-GB" w:bidi="hi-IN"/>
        </w:rPr>
      </w:pPr>
    </w:p>
    <w:p w14:paraId="2F9AFB92" w14:textId="1B8BBC6F" w:rsidR="00BA30F7" w:rsidRDefault="00BA30F7" w:rsidP="001778CF">
      <w:pPr>
        <w:numPr>
          <w:ilvl w:val="1"/>
          <w:numId w:val="2"/>
        </w:numPr>
        <w:spacing w:after="0" w:line="240" w:lineRule="auto"/>
        <w:ind w:left="851" w:hanging="425"/>
        <w:rPr>
          <w:rFonts w:ascii="Calibri" w:eastAsia="Times New Roman" w:hAnsi="Calibri" w:cs="Calibri"/>
          <w:color w:val="000000"/>
          <w:lang w:eastAsia="en-GB" w:bidi="hi-IN"/>
        </w:rPr>
      </w:pPr>
      <w:r w:rsidRPr="00BA30F7">
        <w:rPr>
          <w:rFonts w:ascii="Calibri" w:eastAsia="Times New Roman" w:hAnsi="Calibri" w:cs="Calibri"/>
          <w:color w:val="000000"/>
          <w:lang w:eastAsia="en-GB" w:bidi="hi-IN"/>
        </w:rPr>
        <w:t xml:space="preserve">Prioritising the vehicle types (Buses, </w:t>
      </w:r>
      <w:r w:rsidR="00732AAD" w:rsidRPr="00BA30F7">
        <w:rPr>
          <w:rFonts w:ascii="Calibri" w:eastAsia="Times New Roman" w:hAnsi="Calibri" w:cs="Calibri"/>
          <w:color w:val="000000"/>
          <w:lang w:eastAsia="en-GB" w:bidi="hi-IN"/>
        </w:rPr>
        <w:t>rickshaws</w:t>
      </w:r>
      <w:r w:rsidRPr="00BA30F7">
        <w:rPr>
          <w:rFonts w:ascii="Calibri" w:eastAsia="Times New Roman" w:hAnsi="Calibri" w:cs="Calibri"/>
          <w:color w:val="000000"/>
          <w:lang w:eastAsia="en-GB" w:bidi="hi-IN"/>
        </w:rPr>
        <w:t xml:space="preserve">, cars, </w:t>
      </w:r>
      <w:r w:rsidR="00732AAD" w:rsidRPr="00BA30F7">
        <w:rPr>
          <w:rFonts w:ascii="Calibri" w:eastAsia="Times New Roman" w:hAnsi="Calibri" w:cs="Calibri"/>
          <w:color w:val="000000"/>
          <w:lang w:eastAsia="en-GB" w:bidi="hi-IN"/>
        </w:rPr>
        <w:t>scooters) for</w:t>
      </w:r>
      <w:r w:rsidRPr="00BA30F7">
        <w:rPr>
          <w:rFonts w:ascii="Calibri" w:eastAsia="Times New Roman" w:hAnsi="Calibri" w:cs="Calibri"/>
          <w:color w:val="000000"/>
          <w:lang w:eastAsia="en-GB" w:bidi="hi-IN"/>
        </w:rPr>
        <w:t xml:space="preserve"> </w:t>
      </w:r>
      <w:r w:rsidR="00693293">
        <w:rPr>
          <w:rFonts w:ascii="Calibri" w:eastAsia="Times New Roman" w:hAnsi="Calibri" w:cs="Calibri"/>
          <w:color w:val="000000"/>
          <w:lang w:eastAsia="en-GB" w:bidi="hi-IN"/>
        </w:rPr>
        <w:t xml:space="preserve">selection of vehicle types for </w:t>
      </w:r>
      <w:r w:rsidR="00B04416">
        <w:rPr>
          <w:rFonts w:ascii="Calibri" w:eastAsia="Times New Roman" w:hAnsi="Calibri" w:cs="Calibri"/>
          <w:color w:val="000000"/>
          <w:lang w:eastAsia="en-GB" w:bidi="hi-IN"/>
        </w:rPr>
        <w:t xml:space="preserve">the </w:t>
      </w:r>
      <w:r w:rsidR="00693293">
        <w:rPr>
          <w:rFonts w:ascii="Calibri" w:eastAsia="Times New Roman" w:hAnsi="Calibri" w:cs="Calibri"/>
          <w:color w:val="000000"/>
          <w:lang w:eastAsia="en-GB" w:bidi="hi-IN"/>
        </w:rPr>
        <w:t>introduction of e</w:t>
      </w:r>
      <w:r w:rsidR="00732AAD">
        <w:rPr>
          <w:rFonts w:ascii="Calibri" w:eastAsia="Times New Roman" w:hAnsi="Calibri" w:cs="Calibri"/>
          <w:color w:val="000000"/>
          <w:lang w:eastAsia="en-GB" w:bidi="hi-IN"/>
        </w:rPr>
        <w:t>-mobility:</w:t>
      </w:r>
      <w:r w:rsidR="00693293">
        <w:rPr>
          <w:rFonts w:ascii="Calibri" w:eastAsia="Times New Roman" w:hAnsi="Calibri" w:cs="Calibri"/>
          <w:color w:val="000000"/>
          <w:lang w:eastAsia="en-GB" w:bidi="hi-IN"/>
        </w:rPr>
        <w:t xml:space="preserve"> It is important to introduce e-mobility for the </w:t>
      </w:r>
      <w:r w:rsidR="00732AAD">
        <w:rPr>
          <w:rFonts w:ascii="Calibri" w:eastAsia="Times New Roman" w:hAnsi="Calibri" w:cs="Calibri"/>
          <w:color w:val="000000"/>
          <w:lang w:eastAsia="en-GB" w:bidi="hi-IN"/>
        </w:rPr>
        <w:t>vehicle</w:t>
      </w:r>
      <w:r w:rsidR="00693293">
        <w:rPr>
          <w:rFonts w:ascii="Calibri" w:eastAsia="Times New Roman" w:hAnsi="Calibri" w:cs="Calibri"/>
          <w:color w:val="000000"/>
          <w:lang w:eastAsia="en-GB" w:bidi="hi-IN"/>
        </w:rPr>
        <w:t xml:space="preserve"> types that can make </w:t>
      </w:r>
      <w:r w:rsidR="00B04416">
        <w:rPr>
          <w:rFonts w:ascii="Calibri" w:eastAsia="Times New Roman" w:hAnsi="Calibri" w:cs="Calibri"/>
          <w:color w:val="000000"/>
          <w:lang w:eastAsia="en-GB" w:bidi="hi-IN"/>
        </w:rPr>
        <w:t xml:space="preserve">a </w:t>
      </w:r>
      <w:r w:rsidR="00693293">
        <w:rPr>
          <w:rFonts w:ascii="Calibri" w:eastAsia="Times New Roman" w:hAnsi="Calibri" w:cs="Calibri"/>
          <w:color w:val="000000"/>
          <w:lang w:eastAsia="en-GB" w:bidi="hi-IN"/>
        </w:rPr>
        <w:t xml:space="preserve">maximum contribution to the national goals in terms of sustainable development impacts and mitigation of GHGs. This </w:t>
      </w:r>
      <w:r w:rsidR="00C91F41">
        <w:rPr>
          <w:rFonts w:ascii="Calibri" w:eastAsia="Times New Roman" w:hAnsi="Calibri" w:cs="Calibri"/>
          <w:color w:val="000000"/>
          <w:lang w:eastAsia="en-GB" w:bidi="hi-IN"/>
        </w:rPr>
        <w:t xml:space="preserve">analysis will indicate </w:t>
      </w:r>
      <w:r w:rsidR="00B04416">
        <w:rPr>
          <w:rFonts w:ascii="Calibri" w:eastAsia="Times New Roman" w:hAnsi="Calibri" w:cs="Calibri"/>
          <w:color w:val="000000"/>
          <w:lang w:eastAsia="en-GB" w:bidi="hi-IN"/>
        </w:rPr>
        <w:t xml:space="preserve">the </w:t>
      </w:r>
      <w:r w:rsidR="00C91F41">
        <w:rPr>
          <w:rFonts w:ascii="Calibri" w:eastAsia="Times New Roman" w:hAnsi="Calibri" w:cs="Calibri"/>
          <w:color w:val="000000"/>
          <w:lang w:eastAsia="en-GB" w:bidi="hi-IN"/>
        </w:rPr>
        <w:t xml:space="preserve">value that each type of selection can add </w:t>
      </w:r>
      <w:r w:rsidR="00B04416">
        <w:rPr>
          <w:rFonts w:ascii="Calibri" w:eastAsia="Times New Roman" w:hAnsi="Calibri" w:cs="Calibri"/>
          <w:color w:val="000000"/>
          <w:lang w:eastAsia="en-GB" w:bidi="hi-IN"/>
        </w:rPr>
        <w:t xml:space="preserve">to </w:t>
      </w:r>
      <w:r w:rsidR="00C91F41">
        <w:rPr>
          <w:rFonts w:ascii="Calibri" w:eastAsia="Times New Roman" w:hAnsi="Calibri" w:cs="Calibri"/>
          <w:color w:val="000000"/>
          <w:lang w:eastAsia="en-GB" w:bidi="hi-IN"/>
        </w:rPr>
        <w:t>the above two parameters (sustainable development impacts and GHG mitigation) so that an informed decision can be taken by policymakers.  The sub-</w:t>
      </w:r>
      <w:r w:rsidR="00A24EC4">
        <w:rPr>
          <w:rFonts w:ascii="Calibri" w:eastAsia="Times New Roman" w:hAnsi="Calibri" w:cs="Calibri"/>
          <w:color w:val="000000"/>
          <w:lang w:eastAsia="en-GB" w:bidi="hi-IN"/>
        </w:rPr>
        <w:t>activities</w:t>
      </w:r>
      <w:r w:rsidR="00C91F41">
        <w:rPr>
          <w:rFonts w:ascii="Calibri" w:eastAsia="Times New Roman" w:hAnsi="Calibri" w:cs="Calibri"/>
          <w:color w:val="000000"/>
          <w:lang w:eastAsia="en-GB" w:bidi="hi-IN"/>
        </w:rPr>
        <w:t xml:space="preserve"> include;</w:t>
      </w:r>
    </w:p>
    <w:p w14:paraId="67B1E78E" w14:textId="77777777" w:rsidR="005C5106" w:rsidRPr="001778CF" w:rsidRDefault="005C5106" w:rsidP="005C2B10">
      <w:pPr>
        <w:numPr>
          <w:ilvl w:val="2"/>
          <w:numId w:val="2"/>
        </w:numPr>
        <w:spacing w:after="0" w:line="240" w:lineRule="auto"/>
        <w:ind w:left="1418" w:hanging="513"/>
        <w:rPr>
          <w:rFonts w:ascii="Calibri" w:eastAsia="Times New Roman" w:hAnsi="Calibri" w:cs="Calibri"/>
          <w:color w:val="000000"/>
          <w:lang w:eastAsia="en-GB" w:bidi="hi-IN"/>
        </w:rPr>
      </w:pPr>
      <w:r w:rsidRPr="00BA30F7">
        <w:rPr>
          <w:rFonts w:ascii="Calibri" w:eastAsia="Times New Roman" w:hAnsi="Calibri" w:cs="Calibri"/>
          <w:i/>
          <w:iCs/>
          <w:color w:val="000000"/>
          <w:lang w:eastAsia="en-GB" w:bidi="hi-IN"/>
        </w:rPr>
        <w:t>Mapping the current market for vehicles (Historical Trends and Future Projections)</w:t>
      </w:r>
      <w:r>
        <w:rPr>
          <w:rFonts w:ascii="Calibri" w:eastAsia="Times New Roman" w:hAnsi="Calibri" w:cs="Calibri"/>
          <w:i/>
          <w:iCs/>
          <w:color w:val="000000"/>
          <w:lang w:eastAsia="en-GB" w:bidi="hi-IN"/>
        </w:rPr>
        <w:t xml:space="preserve">  based on data collected in </w:t>
      </w:r>
      <w:r w:rsidR="00A24EC4">
        <w:rPr>
          <w:rFonts w:ascii="Calibri" w:eastAsia="Times New Roman" w:hAnsi="Calibri" w:cs="Calibri"/>
          <w:i/>
          <w:iCs/>
          <w:color w:val="000000"/>
          <w:lang w:eastAsia="en-GB" w:bidi="hi-IN"/>
        </w:rPr>
        <w:t>Activity</w:t>
      </w:r>
      <w:r>
        <w:rPr>
          <w:rFonts w:ascii="Calibri" w:eastAsia="Times New Roman" w:hAnsi="Calibri" w:cs="Calibri"/>
          <w:i/>
          <w:iCs/>
          <w:color w:val="000000"/>
          <w:lang w:eastAsia="en-GB" w:bidi="hi-IN"/>
        </w:rPr>
        <w:t xml:space="preserve"> 1.1</w:t>
      </w:r>
    </w:p>
    <w:p w14:paraId="2F0D126C" w14:textId="7FDFE29E" w:rsidR="005C5106" w:rsidRPr="001778CF" w:rsidRDefault="005C5106" w:rsidP="005C2B10">
      <w:pPr>
        <w:numPr>
          <w:ilvl w:val="2"/>
          <w:numId w:val="2"/>
        </w:numPr>
        <w:spacing w:after="0" w:line="240" w:lineRule="auto"/>
        <w:ind w:left="1418" w:hanging="513"/>
        <w:rPr>
          <w:rFonts w:ascii="Calibri" w:eastAsia="Times New Roman" w:hAnsi="Calibri" w:cs="Calibri"/>
          <w:color w:val="000000"/>
          <w:lang w:eastAsia="en-GB" w:bidi="hi-IN"/>
        </w:rPr>
      </w:pPr>
      <w:r w:rsidRPr="001778CF">
        <w:rPr>
          <w:rFonts w:ascii="Calibri" w:eastAsia="Times New Roman" w:hAnsi="Calibri" w:cs="Calibri"/>
          <w:i/>
          <w:iCs/>
          <w:color w:val="000000"/>
          <w:lang w:eastAsia="en-GB" w:bidi="hi-IN"/>
        </w:rPr>
        <w:t>Analysing the mitigation potential and related costs  of EVs (for each vehicle type)</w:t>
      </w:r>
      <w:r w:rsidR="00887732">
        <w:rPr>
          <w:rFonts w:ascii="Calibri" w:eastAsia="Times New Roman" w:hAnsi="Calibri" w:cs="Calibri"/>
          <w:i/>
          <w:iCs/>
          <w:color w:val="000000"/>
          <w:lang w:eastAsia="en-GB" w:bidi="hi-IN"/>
        </w:rPr>
        <w:t xml:space="preserve"> (</w:t>
      </w:r>
      <w:r w:rsidR="00E14D22">
        <w:rPr>
          <w:rFonts w:ascii="Calibri" w:eastAsia="Times New Roman" w:hAnsi="Calibri" w:cs="Calibri"/>
          <w:i/>
          <w:iCs/>
          <w:color w:val="000000"/>
          <w:lang w:eastAsia="en-GB" w:bidi="hi-IN"/>
        </w:rPr>
        <w:t xml:space="preserve">Methodology </w:t>
      </w:r>
      <w:r w:rsidR="00887732">
        <w:rPr>
          <w:rFonts w:ascii="Calibri" w:eastAsia="Times New Roman" w:hAnsi="Calibri" w:cs="Calibri"/>
          <w:i/>
          <w:iCs/>
          <w:color w:val="000000"/>
          <w:lang w:eastAsia="en-GB" w:bidi="hi-IN"/>
        </w:rPr>
        <w:t>and Training</w:t>
      </w:r>
      <w:r w:rsidR="00043BFC">
        <w:rPr>
          <w:rFonts w:ascii="Calibri" w:eastAsia="Times New Roman" w:hAnsi="Calibri" w:cs="Calibri"/>
          <w:i/>
          <w:iCs/>
          <w:color w:val="000000"/>
          <w:lang w:eastAsia="en-GB" w:bidi="hi-IN"/>
        </w:rPr>
        <w:t xml:space="preserve"> on this </w:t>
      </w:r>
      <w:r w:rsidR="00887732">
        <w:rPr>
          <w:rFonts w:ascii="Calibri" w:eastAsia="Times New Roman" w:hAnsi="Calibri" w:cs="Calibri"/>
          <w:i/>
          <w:iCs/>
          <w:color w:val="000000"/>
          <w:lang w:eastAsia="en-GB" w:bidi="hi-IN"/>
        </w:rPr>
        <w:t xml:space="preserve"> </w:t>
      </w:r>
      <w:r w:rsidR="00E14D22">
        <w:rPr>
          <w:rFonts w:ascii="Calibri" w:eastAsia="Times New Roman" w:hAnsi="Calibri" w:cs="Calibri"/>
          <w:i/>
          <w:iCs/>
          <w:color w:val="000000"/>
          <w:lang w:eastAsia="en-GB" w:bidi="hi-IN"/>
        </w:rPr>
        <w:t xml:space="preserve">to consultant and GHG Inventory team </w:t>
      </w:r>
      <w:r w:rsidR="00887732">
        <w:rPr>
          <w:rFonts w:ascii="Calibri" w:eastAsia="Times New Roman" w:hAnsi="Calibri" w:cs="Calibri"/>
          <w:i/>
          <w:iCs/>
          <w:color w:val="000000"/>
          <w:lang w:eastAsia="en-GB" w:bidi="hi-IN"/>
        </w:rPr>
        <w:t>will be given by UDP)</w:t>
      </w:r>
    </w:p>
    <w:p w14:paraId="238878ED" w14:textId="1C6733A8" w:rsidR="00887732" w:rsidRPr="001778CF" w:rsidRDefault="005C5106" w:rsidP="005C2B10">
      <w:pPr>
        <w:numPr>
          <w:ilvl w:val="2"/>
          <w:numId w:val="2"/>
        </w:numPr>
        <w:spacing w:after="0" w:line="240" w:lineRule="auto"/>
        <w:ind w:left="1418" w:hanging="513"/>
        <w:rPr>
          <w:rFonts w:ascii="Calibri" w:eastAsia="Times New Roman" w:hAnsi="Calibri" w:cs="Calibri"/>
          <w:color w:val="000000"/>
          <w:lang w:eastAsia="en-GB" w:bidi="hi-IN"/>
        </w:rPr>
      </w:pPr>
      <w:r w:rsidRPr="001778CF">
        <w:rPr>
          <w:rFonts w:ascii="Calibri" w:eastAsia="Times New Roman" w:hAnsi="Calibri" w:cs="Calibri"/>
          <w:i/>
          <w:iCs/>
          <w:color w:val="000000"/>
          <w:lang w:eastAsia="en-GB" w:bidi="hi-IN"/>
        </w:rPr>
        <w:t>Assessment of Sustainable Development Impacts</w:t>
      </w:r>
      <w:r w:rsidR="00714FE4">
        <w:rPr>
          <w:rFonts w:ascii="Calibri" w:eastAsia="Times New Roman" w:hAnsi="Calibri" w:cs="Calibri"/>
          <w:i/>
          <w:iCs/>
          <w:color w:val="000000"/>
          <w:lang w:eastAsia="en-GB" w:bidi="hi-IN"/>
        </w:rPr>
        <w:t xml:space="preserve"> </w:t>
      </w:r>
      <w:r w:rsidRPr="001778CF">
        <w:rPr>
          <w:rFonts w:ascii="Calibri" w:eastAsia="Times New Roman" w:hAnsi="Calibri" w:cs="Calibri"/>
          <w:i/>
          <w:iCs/>
          <w:color w:val="000000"/>
          <w:lang w:eastAsia="en-GB" w:bidi="hi-IN"/>
        </w:rPr>
        <w:t>from adoption of Electric Vehicles (Buses, rickshaws, cars, scooters )</w:t>
      </w:r>
      <w:r w:rsidR="00887732">
        <w:rPr>
          <w:rFonts w:ascii="Calibri" w:eastAsia="Times New Roman" w:hAnsi="Calibri" w:cs="Calibri"/>
          <w:i/>
          <w:iCs/>
          <w:color w:val="000000"/>
          <w:lang w:eastAsia="en-GB" w:bidi="hi-IN"/>
        </w:rPr>
        <w:t xml:space="preserve"> (Training will be given by UDP)</w:t>
      </w:r>
    </w:p>
    <w:p w14:paraId="40639443" w14:textId="57CA56DB" w:rsidR="00911567" w:rsidRPr="00417EBF" w:rsidRDefault="00417EBF" w:rsidP="00D663D4">
      <w:pPr>
        <w:numPr>
          <w:ilvl w:val="2"/>
          <w:numId w:val="2"/>
        </w:numPr>
        <w:spacing w:after="0" w:line="240" w:lineRule="auto"/>
        <w:ind w:left="1418" w:hanging="513"/>
        <w:rPr>
          <w:rFonts w:ascii="Calibri" w:eastAsia="Times New Roman" w:hAnsi="Calibri" w:cs="Calibri"/>
          <w:i/>
          <w:iCs/>
          <w:color w:val="000000"/>
          <w:lang w:eastAsia="en-GB" w:bidi="hi-IN"/>
        </w:rPr>
      </w:pPr>
      <w:r w:rsidRPr="00D663D4">
        <w:rPr>
          <w:rFonts w:ascii="Calibri" w:eastAsia="Times New Roman" w:hAnsi="Calibri" w:cs="Calibri"/>
          <w:i/>
          <w:iCs/>
          <w:color w:val="000000"/>
          <w:lang w:eastAsia="en-GB" w:bidi="hi-IN"/>
        </w:rPr>
        <w:t xml:space="preserve"> Assessment of retrofitting possibilities- challenges and opportunities</w:t>
      </w:r>
    </w:p>
    <w:p w14:paraId="54D3B1F3" w14:textId="0BA7D358" w:rsidR="005C5106" w:rsidRPr="001778CF" w:rsidRDefault="005C5106" w:rsidP="005C2B10">
      <w:pPr>
        <w:numPr>
          <w:ilvl w:val="2"/>
          <w:numId w:val="2"/>
        </w:numPr>
        <w:spacing w:after="0" w:line="240" w:lineRule="auto"/>
        <w:ind w:left="1418" w:hanging="513"/>
        <w:rPr>
          <w:rFonts w:ascii="Calibri" w:eastAsia="Times New Roman" w:hAnsi="Calibri" w:cs="Calibri"/>
          <w:color w:val="000000"/>
          <w:lang w:eastAsia="en-GB" w:bidi="hi-IN"/>
        </w:rPr>
      </w:pPr>
      <w:r w:rsidRPr="001778CF">
        <w:rPr>
          <w:rFonts w:ascii="Calibri" w:eastAsia="Times New Roman" w:hAnsi="Calibri" w:cs="Calibri"/>
          <w:i/>
          <w:iCs/>
          <w:color w:val="000000"/>
          <w:lang w:eastAsia="en-GB" w:bidi="hi-IN"/>
        </w:rPr>
        <w:t>Prioritisation vehicle types for e-mobility</w:t>
      </w:r>
      <w:r w:rsidR="00887732">
        <w:rPr>
          <w:rFonts w:ascii="Calibri" w:eastAsia="Times New Roman" w:hAnsi="Calibri" w:cs="Calibri"/>
          <w:i/>
          <w:iCs/>
          <w:color w:val="000000"/>
          <w:lang w:eastAsia="en-GB" w:bidi="hi-IN"/>
        </w:rPr>
        <w:t xml:space="preserve"> using Multi Criteria Assessment (</w:t>
      </w:r>
      <w:r w:rsidR="007937BC">
        <w:rPr>
          <w:rFonts w:ascii="Calibri" w:eastAsia="Times New Roman" w:hAnsi="Calibri" w:cs="Calibri"/>
          <w:i/>
          <w:iCs/>
          <w:color w:val="000000"/>
          <w:lang w:eastAsia="en-GB" w:bidi="hi-IN"/>
        </w:rPr>
        <w:t>Methodology</w:t>
      </w:r>
      <w:r w:rsidR="00887732">
        <w:rPr>
          <w:rFonts w:ascii="Calibri" w:eastAsia="Times New Roman" w:hAnsi="Calibri" w:cs="Calibri"/>
          <w:i/>
          <w:iCs/>
          <w:color w:val="000000"/>
          <w:lang w:eastAsia="en-GB" w:bidi="hi-IN"/>
        </w:rPr>
        <w:t xml:space="preserve"> and Training will be provided by UDP)</w:t>
      </w:r>
    </w:p>
    <w:p w14:paraId="585E9C34" w14:textId="5076143F" w:rsidR="005C5106" w:rsidRDefault="005C5106" w:rsidP="005C5106">
      <w:pPr>
        <w:spacing w:after="0" w:line="240" w:lineRule="auto"/>
        <w:ind w:left="720"/>
        <w:rPr>
          <w:rFonts w:ascii="Calibri" w:eastAsia="Times New Roman" w:hAnsi="Calibri" w:cs="Calibri"/>
          <w:color w:val="FF0000"/>
          <w:lang w:eastAsia="en-GB" w:bidi="hi-IN"/>
        </w:rPr>
      </w:pPr>
    </w:p>
    <w:p w14:paraId="409B6A6E" w14:textId="2CB391D9" w:rsidR="005C5106" w:rsidRDefault="005C5106" w:rsidP="005C5106">
      <w:pPr>
        <w:spacing w:after="0" w:line="240" w:lineRule="auto"/>
        <w:ind w:left="720"/>
        <w:rPr>
          <w:rFonts w:ascii="Calibri" w:eastAsia="Times New Roman" w:hAnsi="Calibri" w:cs="Calibri"/>
          <w:color w:val="FF0000"/>
          <w:lang w:eastAsia="en-GB" w:bidi="hi-IN"/>
        </w:rPr>
      </w:pPr>
      <w:r>
        <w:rPr>
          <w:rFonts w:ascii="Calibri" w:eastAsia="Times New Roman" w:hAnsi="Calibri" w:cs="Calibri"/>
          <w:color w:val="FF0000"/>
          <w:lang w:eastAsia="en-GB" w:bidi="hi-IN"/>
        </w:rPr>
        <w:t xml:space="preserve">Deliverable:  </w:t>
      </w:r>
      <w:r w:rsidR="00887732">
        <w:rPr>
          <w:rFonts w:ascii="Calibri" w:eastAsia="Times New Roman" w:hAnsi="Calibri" w:cs="Calibri"/>
          <w:color w:val="FF0000"/>
          <w:lang w:eastAsia="en-GB" w:bidi="hi-IN"/>
        </w:rPr>
        <w:t xml:space="preserve">Report on prioritisation of vehicle types for </w:t>
      </w:r>
      <w:r w:rsidR="00862AD3">
        <w:rPr>
          <w:rFonts w:ascii="Calibri" w:eastAsia="Times New Roman" w:hAnsi="Calibri" w:cs="Calibri"/>
          <w:color w:val="FF0000"/>
          <w:lang w:eastAsia="en-GB" w:bidi="hi-IN"/>
        </w:rPr>
        <w:t xml:space="preserve">introduction of e-mobility in Ghana </w:t>
      </w:r>
      <w:r w:rsidR="00887732">
        <w:rPr>
          <w:rFonts w:ascii="Calibri" w:eastAsia="Times New Roman" w:hAnsi="Calibri" w:cs="Calibri"/>
          <w:color w:val="FF0000"/>
          <w:lang w:eastAsia="en-GB" w:bidi="hi-IN"/>
        </w:rPr>
        <w:t xml:space="preserve"> </w:t>
      </w:r>
    </w:p>
    <w:p w14:paraId="254EDB40" w14:textId="77777777" w:rsidR="005C5106" w:rsidRPr="005C5106" w:rsidRDefault="005C5106" w:rsidP="005C5106">
      <w:pPr>
        <w:spacing w:after="0" w:line="240" w:lineRule="auto"/>
        <w:ind w:left="1080"/>
        <w:rPr>
          <w:rFonts w:ascii="Calibri" w:eastAsia="Times New Roman" w:hAnsi="Calibri" w:cs="Calibri"/>
          <w:color w:val="000000"/>
          <w:lang w:eastAsia="en-GB" w:bidi="hi-IN"/>
        </w:rPr>
      </w:pPr>
    </w:p>
    <w:p w14:paraId="5D3DDF32" w14:textId="341A25F4" w:rsidR="00BA30F7" w:rsidRPr="005C5106" w:rsidRDefault="00BA30F7" w:rsidP="005C5106">
      <w:pPr>
        <w:numPr>
          <w:ilvl w:val="1"/>
          <w:numId w:val="2"/>
        </w:numPr>
        <w:spacing w:after="0" w:line="240" w:lineRule="auto"/>
        <w:rPr>
          <w:rFonts w:ascii="Calibri" w:eastAsia="Times New Roman" w:hAnsi="Calibri" w:cs="Calibri"/>
          <w:color w:val="000000"/>
          <w:lang w:eastAsia="en-GB" w:bidi="hi-IN"/>
        </w:rPr>
      </w:pPr>
      <w:r w:rsidRPr="005C5106">
        <w:rPr>
          <w:rFonts w:ascii="Calibri" w:eastAsia="Times New Roman" w:hAnsi="Calibri" w:cs="Calibri"/>
          <w:color w:val="000000"/>
          <w:lang w:eastAsia="en-GB" w:bidi="hi-IN"/>
        </w:rPr>
        <w:t xml:space="preserve">Barrier analysis for </w:t>
      </w:r>
      <w:r w:rsidR="008D4BA1">
        <w:rPr>
          <w:rFonts w:ascii="Calibri" w:eastAsia="Times New Roman" w:hAnsi="Calibri" w:cs="Calibri"/>
          <w:color w:val="000000"/>
          <w:lang w:eastAsia="en-GB" w:bidi="hi-IN"/>
        </w:rPr>
        <w:t xml:space="preserve">the </w:t>
      </w:r>
      <w:r w:rsidRPr="005C5106">
        <w:rPr>
          <w:rFonts w:ascii="Calibri" w:eastAsia="Times New Roman" w:hAnsi="Calibri" w:cs="Calibri"/>
          <w:color w:val="000000"/>
          <w:lang w:eastAsia="en-GB" w:bidi="hi-IN"/>
        </w:rPr>
        <w:t>prioritised  Electric Vehicles using value chains, problem tree analysis, etc</w:t>
      </w:r>
      <w:r w:rsidR="008D4BA1">
        <w:rPr>
          <w:rFonts w:ascii="Calibri" w:eastAsia="Times New Roman" w:hAnsi="Calibri" w:cs="Calibri"/>
          <w:color w:val="000000"/>
          <w:lang w:eastAsia="en-GB" w:bidi="hi-IN"/>
        </w:rPr>
        <w:t>.</w:t>
      </w:r>
      <w:r w:rsidR="003A7120">
        <w:rPr>
          <w:rFonts w:ascii="Calibri" w:eastAsia="Times New Roman" w:hAnsi="Calibri" w:cs="Calibri"/>
          <w:color w:val="000000"/>
          <w:lang w:eastAsia="en-GB" w:bidi="hi-IN"/>
        </w:rPr>
        <w:t>, which includes the following sub-activities;</w:t>
      </w:r>
    </w:p>
    <w:p w14:paraId="29A85CCE" w14:textId="7FEF00F4" w:rsidR="00BA30F7" w:rsidRPr="00BA30F7" w:rsidRDefault="00BA30F7" w:rsidP="0017164B">
      <w:pPr>
        <w:numPr>
          <w:ilvl w:val="2"/>
          <w:numId w:val="2"/>
        </w:numPr>
        <w:spacing w:after="0" w:line="240" w:lineRule="auto"/>
        <w:ind w:left="1560"/>
        <w:rPr>
          <w:rFonts w:ascii="Calibri" w:eastAsia="Times New Roman" w:hAnsi="Calibri" w:cs="Calibri"/>
          <w:i/>
          <w:iCs/>
          <w:color w:val="000000"/>
          <w:lang w:eastAsia="en-GB" w:bidi="hi-IN"/>
        </w:rPr>
      </w:pPr>
      <w:r w:rsidRPr="00BA30F7">
        <w:rPr>
          <w:rFonts w:ascii="Calibri" w:eastAsia="Times New Roman" w:hAnsi="Calibri" w:cs="Calibri"/>
          <w:i/>
          <w:iCs/>
          <w:color w:val="000000"/>
          <w:lang w:eastAsia="en-GB" w:bidi="hi-IN"/>
        </w:rPr>
        <w:t>Mapping the value chain for prioritised EVs</w:t>
      </w:r>
    </w:p>
    <w:p w14:paraId="3AFD03EF" w14:textId="0F0489A7" w:rsidR="00BA30F7" w:rsidRPr="00BA30F7" w:rsidRDefault="00BA30F7" w:rsidP="0017164B">
      <w:pPr>
        <w:numPr>
          <w:ilvl w:val="2"/>
          <w:numId w:val="2"/>
        </w:numPr>
        <w:spacing w:after="0" w:line="240" w:lineRule="auto"/>
        <w:ind w:left="1560"/>
        <w:rPr>
          <w:rFonts w:ascii="Calibri" w:eastAsia="Times New Roman" w:hAnsi="Calibri" w:cs="Calibri"/>
          <w:i/>
          <w:iCs/>
          <w:color w:val="000000"/>
          <w:lang w:eastAsia="en-GB" w:bidi="hi-IN"/>
        </w:rPr>
      </w:pPr>
      <w:r w:rsidRPr="00BA30F7">
        <w:rPr>
          <w:rFonts w:ascii="Calibri" w:eastAsia="Times New Roman" w:hAnsi="Calibri" w:cs="Calibri"/>
          <w:i/>
          <w:iCs/>
          <w:color w:val="000000"/>
          <w:lang w:eastAsia="en-GB" w:bidi="hi-IN"/>
        </w:rPr>
        <w:t>Mapping the current policies and regulations for EVs</w:t>
      </w:r>
    </w:p>
    <w:p w14:paraId="178CAB0A" w14:textId="229F836F" w:rsidR="00BA30F7" w:rsidRPr="00BA30F7" w:rsidRDefault="00BA30F7" w:rsidP="0017164B">
      <w:pPr>
        <w:numPr>
          <w:ilvl w:val="2"/>
          <w:numId w:val="2"/>
        </w:numPr>
        <w:spacing w:after="0" w:line="240" w:lineRule="auto"/>
        <w:ind w:left="1560"/>
        <w:rPr>
          <w:rFonts w:ascii="Calibri" w:eastAsia="Times New Roman" w:hAnsi="Calibri" w:cs="Calibri"/>
          <w:i/>
          <w:iCs/>
          <w:color w:val="000000"/>
          <w:lang w:eastAsia="en-GB" w:bidi="hi-IN"/>
        </w:rPr>
      </w:pPr>
      <w:r w:rsidRPr="00BA30F7">
        <w:rPr>
          <w:rFonts w:ascii="Calibri" w:eastAsia="Times New Roman" w:hAnsi="Calibri" w:cs="Calibri"/>
          <w:i/>
          <w:iCs/>
          <w:color w:val="000000"/>
          <w:lang w:eastAsia="en-GB" w:bidi="hi-IN"/>
        </w:rPr>
        <w:t>Mapping the current services and infrastructures</w:t>
      </w:r>
      <w:r w:rsidR="00862AD3">
        <w:rPr>
          <w:rFonts w:ascii="Calibri" w:eastAsia="Times New Roman" w:hAnsi="Calibri" w:cs="Calibri"/>
          <w:i/>
          <w:iCs/>
          <w:color w:val="000000"/>
          <w:lang w:eastAsia="en-GB" w:bidi="hi-IN"/>
        </w:rPr>
        <w:t xml:space="preserve"> for EVs</w:t>
      </w:r>
      <w:r w:rsidR="00F9181B">
        <w:rPr>
          <w:rFonts w:ascii="Calibri" w:eastAsia="Times New Roman" w:hAnsi="Calibri" w:cs="Calibri"/>
          <w:i/>
          <w:iCs/>
          <w:color w:val="000000"/>
          <w:lang w:eastAsia="en-GB" w:bidi="hi-IN"/>
        </w:rPr>
        <w:t xml:space="preserve"> (including reliability of electricity supply)</w:t>
      </w:r>
    </w:p>
    <w:p w14:paraId="0A8A4F7D" w14:textId="6A93F2DD" w:rsidR="00BA30F7" w:rsidRDefault="00BA30F7" w:rsidP="0017164B">
      <w:pPr>
        <w:numPr>
          <w:ilvl w:val="2"/>
          <w:numId w:val="2"/>
        </w:numPr>
        <w:spacing w:after="0" w:line="240" w:lineRule="auto"/>
        <w:ind w:left="1560"/>
        <w:rPr>
          <w:rFonts w:ascii="Calibri" w:eastAsia="Times New Roman" w:hAnsi="Calibri" w:cs="Calibri"/>
          <w:i/>
          <w:iCs/>
          <w:color w:val="000000"/>
          <w:lang w:eastAsia="en-GB" w:bidi="hi-IN"/>
        </w:rPr>
      </w:pPr>
      <w:r w:rsidRPr="00BA30F7">
        <w:rPr>
          <w:rFonts w:ascii="Calibri" w:eastAsia="Times New Roman" w:hAnsi="Calibri" w:cs="Calibri"/>
          <w:i/>
          <w:iCs/>
          <w:color w:val="000000"/>
          <w:lang w:eastAsia="en-GB" w:bidi="hi-IN"/>
        </w:rPr>
        <w:t>Identify</w:t>
      </w:r>
      <w:r w:rsidR="001778CF">
        <w:rPr>
          <w:rFonts w:ascii="Calibri" w:eastAsia="Times New Roman" w:hAnsi="Calibri" w:cs="Calibri"/>
          <w:i/>
          <w:iCs/>
          <w:color w:val="000000"/>
          <w:lang w:eastAsia="en-GB" w:bidi="hi-IN"/>
        </w:rPr>
        <w:t xml:space="preserve">ing </w:t>
      </w:r>
      <w:r w:rsidRPr="00BA30F7">
        <w:rPr>
          <w:rFonts w:ascii="Calibri" w:eastAsia="Times New Roman" w:hAnsi="Calibri" w:cs="Calibri"/>
          <w:i/>
          <w:iCs/>
          <w:color w:val="000000"/>
          <w:lang w:eastAsia="en-GB" w:bidi="hi-IN"/>
        </w:rPr>
        <w:t xml:space="preserve"> Barriers</w:t>
      </w:r>
      <w:r w:rsidR="001778CF">
        <w:rPr>
          <w:rFonts w:ascii="Calibri" w:eastAsia="Times New Roman" w:hAnsi="Calibri" w:cs="Calibri"/>
          <w:i/>
          <w:iCs/>
          <w:color w:val="000000"/>
          <w:lang w:eastAsia="en-GB" w:bidi="hi-IN"/>
        </w:rPr>
        <w:t xml:space="preserve"> from </w:t>
      </w:r>
      <w:r w:rsidR="00476D3F">
        <w:rPr>
          <w:rFonts w:ascii="Calibri" w:eastAsia="Times New Roman" w:hAnsi="Calibri" w:cs="Calibri"/>
          <w:i/>
          <w:iCs/>
          <w:color w:val="000000"/>
          <w:lang w:eastAsia="en-GB" w:bidi="hi-IN"/>
        </w:rPr>
        <w:t>activities 1.3.1 to 1.3.3</w:t>
      </w:r>
      <w:r w:rsidR="00D808D2">
        <w:rPr>
          <w:rFonts w:ascii="Calibri" w:eastAsia="Times New Roman" w:hAnsi="Calibri" w:cs="Calibri"/>
          <w:i/>
          <w:iCs/>
          <w:color w:val="000000"/>
          <w:lang w:eastAsia="en-GB" w:bidi="hi-IN"/>
        </w:rPr>
        <w:t xml:space="preserve"> </w:t>
      </w:r>
      <w:r w:rsidR="00D808D2" w:rsidRPr="00D808D2">
        <w:rPr>
          <w:rFonts w:ascii="Calibri" w:eastAsia="Times New Roman" w:hAnsi="Calibri" w:cs="Calibri"/>
          <w:i/>
          <w:iCs/>
          <w:lang w:eastAsia="en-GB"/>
        </w:rPr>
        <w:t>(including economic and financial barriers, institutional barriers (policy and  regulatory), technical barriers, awareness, infrastructure and others relevant barriers for market readiness, and safety issues</w:t>
      </w:r>
    </w:p>
    <w:p w14:paraId="7718325E" w14:textId="6DBE53B5" w:rsidR="00D37FC8" w:rsidRDefault="00D37FC8" w:rsidP="005C2B10">
      <w:pPr>
        <w:spacing w:after="0" w:line="240" w:lineRule="auto"/>
        <w:ind w:left="1080"/>
        <w:rPr>
          <w:rFonts w:ascii="Calibri" w:eastAsia="Times New Roman" w:hAnsi="Calibri" w:cs="Calibri"/>
          <w:i/>
          <w:iCs/>
          <w:color w:val="000000"/>
          <w:lang w:eastAsia="en-GB" w:bidi="hi-IN"/>
        </w:rPr>
      </w:pPr>
      <w:r>
        <w:rPr>
          <w:rFonts w:ascii="Calibri" w:eastAsia="Times New Roman" w:hAnsi="Calibri" w:cs="Calibri"/>
          <w:i/>
          <w:iCs/>
          <w:color w:val="000000"/>
          <w:lang w:eastAsia="en-GB" w:bidi="hi-IN"/>
        </w:rPr>
        <w:t xml:space="preserve">The methodology for barrier analysis will be provided by UDP and training will </w:t>
      </w:r>
      <w:r w:rsidR="00401AEA">
        <w:rPr>
          <w:rFonts w:ascii="Calibri" w:eastAsia="Times New Roman" w:hAnsi="Calibri" w:cs="Calibri"/>
          <w:i/>
          <w:iCs/>
          <w:color w:val="000000"/>
          <w:lang w:eastAsia="en-GB" w:bidi="hi-IN"/>
        </w:rPr>
        <w:t>be</w:t>
      </w:r>
      <w:r>
        <w:rPr>
          <w:rFonts w:ascii="Calibri" w:eastAsia="Times New Roman" w:hAnsi="Calibri" w:cs="Calibri"/>
          <w:i/>
          <w:iCs/>
          <w:color w:val="000000"/>
          <w:lang w:eastAsia="en-GB" w:bidi="hi-IN"/>
        </w:rPr>
        <w:t xml:space="preserve"> provided for the same </w:t>
      </w:r>
    </w:p>
    <w:p w14:paraId="24D3ACD6" w14:textId="31D34BE2" w:rsidR="00D808D2" w:rsidRDefault="00D808D2" w:rsidP="005C2B10">
      <w:pPr>
        <w:spacing w:after="0" w:line="240" w:lineRule="auto"/>
        <w:ind w:left="1080"/>
        <w:rPr>
          <w:rFonts w:ascii="Calibri" w:eastAsia="Times New Roman" w:hAnsi="Calibri" w:cs="Calibri"/>
          <w:i/>
          <w:iCs/>
          <w:color w:val="000000"/>
          <w:lang w:eastAsia="en-GB" w:bidi="hi-IN"/>
        </w:rPr>
      </w:pPr>
    </w:p>
    <w:p w14:paraId="1212DA65" w14:textId="77777777" w:rsidR="00D808D2" w:rsidRDefault="00D808D2" w:rsidP="005C2B10">
      <w:pPr>
        <w:spacing w:after="0" w:line="240" w:lineRule="auto"/>
        <w:ind w:left="1080"/>
        <w:rPr>
          <w:rFonts w:ascii="Calibri" w:eastAsia="Times New Roman" w:hAnsi="Calibri" w:cs="Calibri"/>
          <w:i/>
          <w:iCs/>
          <w:color w:val="000000"/>
          <w:lang w:eastAsia="en-GB" w:bidi="hi-IN"/>
        </w:rPr>
      </w:pPr>
    </w:p>
    <w:p w14:paraId="24ABBF34" w14:textId="48114B4F" w:rsidR="008D4BA1" w:rsidRDefault="008D4BA1" w:rsidP="008D4BA1">
      <w:pPr>
        <w:spacing w:after="0" w:line="240" w:lineRule="auto"/>
        <w:ind w:left="720"/>
        <w:rPr>
          <w:rFonts w:ascii="Calibri" w:eastAsia="Times New Roman" w:hAnsi="Calibri" w:cs="Calibri"/>
          <w:color w:val="FF0000"/>
          <w:lang w:eastAsia="en-GB" w:bidi="hi-IN"/>
        </w:rPr>
      </w:pPr>
      <w:r>
        <w:rPr>
          <w:rFonts w:ascii="Calibri" w:eastAsia="Times New Roman" w:hAnsi="Calibri" w:cs="Calibri"/>
          <w:color w:val="FF0000"/>
          <w:lang w:eastAsia="en-GB" w:bidi="hi-IN"/>
        </w:rPr>
        <w:t xml:space="preserve">Deliverable:  </w:t>
      </w:r>
      <w:r w:rsidR="00D37FC8">
        <w:rPr>
          <w:rFonts w:ascii="Calibri" w:eastAsia="Times New Roman" w:hAnsi="Calibri" w:cs="Calibri"/>
          <w:color w:val="FF0000"/>
          <w:lang w:eastAsia="en-GB" w:bidi="hi-IN"/>
        </w:rPr>
        <w:t>Report on Barriers Analysis</w:t>
      </w:r>
      <w:r w:rsidR="00862AD3">
        <w:rPr>
          <w:rFonts w:ascii="Calibri" w:eastAsia="Times New Roman" w:hAnsi="Calibri" w:cs="Calibri"/>
          <w:color w:val="FF0000"/>
          <w:lang w:eastAsia="en-GB" w:bidi="hi-IN"/>
        </w:rPr>
        <w:t xml:space="preserve"> for the prioritized Electric Vehicles</w:t>
      </w:r>
    </w:p>
    <w:p w14:paraId="6BD2E975" w14:textId="77777777" w:rsidR="008D4BA1" w:rsidRPr="00BA30F7" w:rsidRDefault="008D4BA1" w:rsidP="008D4BA1">
      <w:pPr>
        <w:spacing w:after="0" w:line="240" w:lineRule="auto"/>
        <w:ind w:left="360"/>
        <w:rPr>
          <w:rFonts w:ascii="Calibri" w:eastAsia="Times New Roman" w:hAnsi="Calibri" w:cs="Calibri"/>
          <w:i/>
          <w:iCs/>
          <w:color w:val="000000"/>
          <w:lang w:eastAsia="en-GB" w:bidi="hi-IN"/>
        </w:rPr>
      </w:pPr>
    </w:p>
    <w:p w14:paraId="155316DB" w14:textId="77777777" w:rsidR="003A7120" w:rsidRPr="005C5106" w:rsidRDefault="00BA30F7" w:rsidP="003A7120">
      <w:pPr>
        <w:numPr>
          <w:ilvl w:val="1"/>
          <w:numId w:val="2"/>
        </w:numPr>
        <w:spacing w:after="0" w:line="240" w:lineRule="auto"/>
        <w:rPr>
          <w:rFonts w:ascii="Calibri" w:eastAsia="Times New Roman" w:hAnsi="Calibri" w:cs="Calibri"/>
          <w:color w:val="000000"/>
          <w:lang w:eastAsia="en-GB" w:bidi="hi-IN"/>
        </w:rPr>
      </w:pPr>
      <w:r w:rsidRPr="00BA30F7">
        <w:rPr>
          <w:rFonts w:ascii="Calibri" w:eastAsia="Times New Roman" w:hAnsi="Calibri" w:cs="Calibri"/>
          <w:color w:val="000000"/>
          <w:lang w:eastAsia="en-GB" w:bidi="hi-IN"/>
        </w:rPr>
        <w:t xml:space="preserve">Identification of the  measures </w:t>
      </w:r>
      <w:r w:rsidR="00814B86">
        <w:rPr>
          <w:rFonts w:ascii="Calibri" w:eastAsia="Times New Roman" w:hAnsi="Calibri" w:cs="Calibri"/>
          <w:color w:val="000000"/>
          <w:lang w:eastAsia="en-GB" w:bidi="hi-IN"/>
        </w:rPr>
        <w:t>to address identified Barriers</w:t>
      </w:r>
      <w:r w:rsidR="003A7120">
        <w:rPr>
          <w:rFonts w:ascii="Calibri" w:eastAsia="Times New Roman" w:hAnsi="Calibri" w:cs="Calibri"/>
          <w:color w:val="000000"/>
          <w:lang w:eastAsia="en-GB" w:bidi="hi-IN"/>
        </w:rPr>
        <w:t>, which includes the following sub-activities;</w:t>
      </w:r>
    </w:p>
    <w:p w14:paraId="2FA09205" w14:textId="77777777" w:rsidR="00814B86" w:rsidRDefault="00814B86" w:rsidP="00217E8A">
      <w:pPr>
        <w:spacing w:after="0" w:line="240" w:lineRule="auto"/>
        <w:ind w:left="735"/>
        <w:rPr>
          <w:rFonts w:ascii="Calibri" w:eastAsia="Times New Roman" w:hAnsi="Calibri" w:cs="Calibri"/>
          <w:color w:val="000000"/>
          <w:lang w:eastAsia="en-GB" w:bidi="hi-IN"/>
        </w:rPr>
      </w:pPr>
    </w:p>
    <w:p w14:paraId="3E0EA814" w14:textId="07FDEAA8" w:rsidR="00BA30F7" w:rsidRPr="00217E8A" w:rsidRDefault="000C7836" w:rsidP="007937BC">
      <w:pPr>
        <w:numPr>
          <w:ilvl w:val="2"/>
          <w:numId w:val="2"/>
        </w:numPr>
        <w:spacing w:after="0" w:line="240" w:lineRule="auto"/>
        <w:ind w:left="1560"/>
        <w:rPr>
          <w:rFonts w:ascii="Calibri" w:eastAsia="Times New Roman" w:hAnsi="Calibri" w:cs="Calibri"/>
          <w:i/>
          <w:iCs/>
          <w:color w:val="000000"/>
          <w:lang w:eastAsia="en-GB" w:bidi="hi-IN"/>
        </w:rPr>
      </w:pPr>
      <w:r w:rsidRPr="00217E8A">
        <w:rPr>
          <w:rFonts w:ascii="Calibri" w:eastAsia="Times New Roman" w:hAnsi="Calibri" w:cs="Calibri"/>
          <w:i/>
          <w:iCs/>
          <w:color w:val="000000"/>
          <w:lang w:eastAsia="en-GB" w:bidi="hi-IN"/>
        </w:rPr>
        <w:t>Financial measures such</w:t>
      </w:r>
      <w:r w:rsidR="00BA30F7" w:rsidRPr="00217E8A">
        <w:rPr>
          <w:rFonts w:ascii="Calibri" w:eastAsia="Times New Roman" w:hAnsi="Calibri" w:cs="Calibri"/>
          <w:i/>
          <w:iCs/>
          <w:color w:val="000000"/>
          <w:lang w:eastAsia="en-GB" w:bidi="hi-IN"/>
        </w:rPr>
        <w:t xml:space="preserve"> as EV </w:t>
      </w:r>
      <w:r w:rsidR="00C11824">
        <w:rPr>
          <w:rFonts w:ascii="Calibri" w:eastAsia="Times New Roman" w:hAnsi="Calibri" w:cs="Calibri"/>
          <w:i/>
          <w:iCs/>
          <w:color w:val="000000"/>
          <w:lang w:eastAsia="en-GB" w:bidi="hi-IN"/>
        </w:rPr>
        <w:t>p</w:t>
      </w:r>
      <w:r w:rsidR="00BA30F7" w:rsidRPr="00217E8A">
        <w:rPr>
          <w:rFonts w:ascii="Calibri" w:eastAsia="Times New Roman" w:hAnsi="Calibri" w:cs="Calibri"/>
          <w:i/>
          <w:iCs/>
          <w:color w:val="000000"/>
          <w:lang w:eastAsia="en-GB" w:bidi="hi-IN"/>
        </w:rPr>
        <w:t xml:space="preserve">urchase </w:t>
      </w:r>
      <w:r w:rsidR="00C11824">
        <w:rPr>
          <w:rFonts w:ascii="Calibri" w:eastAsia="Times New Roman" w:hAnsi="Calibri" w:cs="Calibri"/>
          <w:i/>
          <w:iCs/>
          <w:color w:val="000000"/>
          <w:lang w:eastAsia="en-GB" w:bidi="hi-IN"/>
        </w:rPr>
        <w:t>g</w:t>
      </w:r>
      <w:r w:rsidR="00BA30F7" w:rsidRPr="00217E8A">
        <w:rPr>
          <w:rFonts w:ascii="Calibri" w:eastAsia="Times New Roman" w:hAnsi="Calibri" w:cs="Calibri"/>
          <w:i/>
          <w:iCs/>
          <w:color w:val="000000"/>
          <w:lang w:eastAsia="en-GB" w:bidi="hi-IN"/>
        </w:rPr>
        <w:t xml:space="preserve">rant </w:t>
      </w:r>
      <w:r w:rsidR="00C11824">
        <w:rPr>
          <w:rFonts w:ascii="Calibri" w:eastAsia="Times New Roman" w:hAnsi="Calibri" w:cs="Calibri"/>
          <w:i/>
          <w:iCs/>
          <w:color w:val="000000"/>
          <w:lang w:eastAsia="en-GB" w:bidi="hi-IN"/>
        </w:rPr>
        <w:t>s</w:t>
      </w:r>
      <w:r w:rsidR="00BA30F7" w:rsidRPr="00217E8A">
        <w:rPr>
          <w:rFonts w:ascii="Calibri" w:eastAsia="Times New Roman" w:hAnsi="Calibri" w:cs="Calibri"/>
          <w:i/>
          <w:iCs/>
          <w:color w:val="000000"/>
          <w:lang w:eastAsia="en-GB" w:bidi="hi-IN"/>
        </w:rPr>
        <w:t xml:space="preserve">cheme, </w:t>
      </w:r>
      <w:r w:rsidR="00C11824">
        <w:rPr>
          <w:rFonts w:ascii="Calibri" w:eastAsia="Times New Roman" w:hAnsi="Calibri" w:cs="Calibri"/>
          <w:i/>
          <w:iCs/>
          <w:color w:val="000000"/>
          <w:lang w:eastAsia="en-GB" w:bidi="hi-IN"/>
        </w:rPr>
        <w:t>c</w:t>
      </w:r>
      <w:r w:rsidR="00BA30F7" w:rsidRPr="00217E8A">
        <w:rPr>
          <w:rFonts w:ascii="Calibri" w:eastAsia="Times New Roman" w:hAnsi="Calibri" w:cs="Calibri"/>
          <w:i/>
          <w:iCs/>
          <w:color w:val="000000"/>
          <w:lang w:eastAsia="en-GB" w:bidi="hi-IN"/>
        </w:rPr>
        <w:t xml:space="preserve">harging support, </w:t>
      </w:r>
      <w:r w:rsidR="00C11824">
        <w:rPr>
          <w:rFonts w:ascii="Calibri" w:eastAsia="Times New Roman" w:hAnsi="Calibri" w:cs="Calibri"/>
          <w:i/>
          <w:iCs/>
          <w:color w:val="000000"/>
          <w:lang w:eastAsia="en-GB" w:bidi="hi-IN"/>
        </w:rPr>
        <w:t>a</w:t>
      </w:r>
      <w:r w:rsidR="00BA30F7" w:rsidRPr="00217E8A">
        <w:rPr>
          <w:rFonts w:ascii="Calibri" w:eastAsia="Times New Roman" w:hAnsi="Calibri" w:cs="Calibri"/>
          <w:i/>
          <w:iCs/>
          <w:color w:val="000000"/>
          <w:lang w:eastAsia="en-GB" w:bidi="hi-IN"/>
        </w:rPr>
        <w:t xml:space="preserve">ccelerated </w:t>
      </w:r>
      <w:r w:rsidR="00C11824">
        <w:rPr>
          <w:rFonts w:ascii="Calibri" w:eastAsia="Times New Roman" w:hAnsi="Calibri" w:cs="Calibri"/>
          <w:i/>
          <w:iCs/>
          <w:color w:val="000000"/>
          <w:lang w:eastAsia="en-GB" w:bidi="hi-IN"/>
        </w:rPr>
        <w:t>c</w:t>
      </w:r>
      <w:r w:rsidR="00BA30F7" w:rsidRPr="00217E8A">
        <w:rPr>
          <w:rFonts w:ascii="Calibri" w:eastAsia="Times New Roman" w:hAnsi="Calibri" w:cs="Calibri"/>
          <w:i/>
          <w:iCs/>
          <w:color w:val="000000"/>
          <w:lang w:eastAsia="en-GB" w:bidi="hi-IN"/>
        </w:rPr>
        <w:t xml:space="preserve">apital </w:t>
      </w:r>
      <w:r w:rsidR="00C11824">
        <w:rPr>
          <w:rFonts w:ascii="Calibri" w:eastAsia="Times New Roman" w:hAnsi="Calibri" w:cs="Calibri"/>
          <w:i/>
          <w:iCs/>
          <w:color w:val="000000"/>
          <w:lang w:eastAsia="en-GB" w:bidi="hi-IN"/>
        </w:rPr>
        <w:t>a</w:t>
      </w:r>
      <w:r w:rsidR="00BA30F7" w:rsidRPr="00217E8A">
        <w:rPr>
          <w:rFonts w:ascii="Calibri" w:eastAsia="Times New Roman" w:hAnsi="Calibri" w:cs="Calibri"/>
          <w:i/>
          <w:iCs/>
          <w:color w:val="000000"/>
          <w:lang w:eastAsia="en-GB" w:bidi="hi-IN"/>
        </w:rPr>
        <w:t xml:space="preserve">llowances, and </w:t>
      </w:r>
      <w:r w:rsidR="00C11824">
        <w:rPr>
          <w:rFonts w:ascii="Calibri" w:eastAsia="Times New Roman" w:hAnsi="Calibri" w:cs="Calibri"/>
          <w:i/>
          <w:iCs/>
          <w:color w:val="000000"/>
          <w:lang w:eastAsia="en-GB" w:bidi="hi-IN"/>
        </w:rPr>
        <w:t>e</w:t>
      </w:r>
      <w:r w:rsidR="00BA30F7" w:rsidRPr="00217E8A">
        <w:rPr>
          <w:rFonts w:ascii="Calibri" w:eastAsia="Times New Roman" w:hAnsi="Calibri" w:cs="Calibri"/>
          <w:i/>
          <w:iCs/>
          <w:color w:val="000000"/>
          <w:lang w:eastAsia="en-GB" w:bidi="hi-IN"/>
        </w:rPr>
        <w:t xml:space="preserve">xcise </w:t>
      </w:r>
      <w:r w:rsidR="00C11824">
        <w:rPr>
          <w:rFonts w:ascii="Calibri" w:eastAsia="Times New Roman" w:hAnsi="Calibri" w:cs="Calibri"/>
          <w:i/>
          <w:iCs/>
          <w:color w:val="000000"/>
          <w:lang w:eastAsia="en-GB" w:bidi="hi-IN"/>
        </w:rPr>
        <w:t>r</w:t>
      </w:r>
      <w:r w:rsidR="00BA30F7" w:rsidRPr="00217E8A">
        <w:rPr>
          <w:rFonts w:ascii="Calibri" w:eastAsia="Times New Roman" w:hAnsi="Calibri" w:cs="Calibri"/>
          <w:i/>
          <w:iCs/>
          <w:color w:val="000000"/>
          <w:lang w:eastAsia="en-GB" w:bidi="hi-IN"/>
        </w:rPr>
        <w:t>elief</w:t>
      </w:r>
      <w:r w:rsidRPr="00217E8A">
        <w:rPr>
          <w:rFonts w:ascii="Calibri" w:eastAsia="Times New Roman" w:hAnsi="Calibri" w:cs="Calibri"/>
          <w:i/>
          <w:iCs/>
          <w:color w:val="000000"/>
          <w:lang w:eastAsia="en-GB" w:bidi="hi-IN"/>
        </w:rPr>
        <w:t xml:space="preserve"> etc. </w:t>
      </w:r>
      <w:r w:rsidR="00BA30F7" w:rsidRPr="00217E8A">
        <w:rPr>
          <w:rFonts w:ascii="Calibri" w:eastAsia="Times New Roman" w:hAnsi="Calibri" w:cs="Calibri"/>
          <w:i/>
          <w:iCs/>
          <w:color w:val="000000"/>
          <w:lang w:eastAsia="en-GB" w:bidi="hi-IN"/>
        </w:rPr>
        <w:t xml:space="preserve">  for addressing economic and financial barriers </w:t>
      </w:r>
    </w:p>
    <w:p w14:paraId="5352CE12" w14:textId="0B7EB8B4" w:rsidR="00BA30F7" w:rsidRPr="00217E8A" w:rsidRDefault="00BA30F7" w:rsidP="007937BC">
      <w:pPr>
        <w:numPr>
          <w:ilvl w:val="2"/>
          <w:numId w:val="2"/>
        </w:numPr>
        <w:spacing w:after="0" w:line="240" w:lineRule="auto"/>
        <w:ind w:left="1560"/>
        <w:rPr>
          <w:rFonts w:ascii="Calibri" w:eastAsia="Times New Roman" w:hAnsi="Calibri" w:cs="Calibri"/>
          <w:i/>
          <w:iCs/>
          <w:color w:val="000000"/>
          <w:lang w:eastAsia="en-GB" w:bidi="hi-IN"/>
        </w:rPr>
      </w:pPr>
      <w:r w:rsidRPr="00217E8A">
        <w:rPr>
          <w:rFonts w:ascii="Calibri" w:eastAsia="Times New Roman" w:hAnsi="Calibri" w:cs="Calibri"/>
          <w:i/>
          <w:iCs/>
          <w:color w:val="000000"/>
          <w:lang w:eastAsia="en-GB" w:bidi="hi-IN"/>
        </w:rPr>
        <w:t>Identification of measures such as</w:t>
      </w:r>
      <w:r w:rsidR="00C11824">
        <w:rPr>
          <w:rFonts w:ascii="Calibri" w:eastAsia="Times New Roman" w:hAnsi="Calibri" w:cs="Calibri"/>
          <w:i/>
          <w:iCs/>
          <w:color w:val="000000"/>
          <w:lang w:eastAsia="en-GB" w:bidi="hi-IN"/>
        </w:rPr>
        <w:t xml:space="preserve"> facilitating </w:t>
      </w:r>
      <w:r w:rsidRPr="00217E8A">
        <w:rPr>
          <w:rFonts w:ascii="Calibri" w:eastAsia="Times New Roman" w:hAnsi="Calibri" w:cs="Calibri"/>
          <w:i/>
          <w:iCs/>
          <w:color w:val="000000"/>
          <w:lang w:eastAsia="en-GB" w:bidi="hi-IN"/>
        </w:rPr>
        <w:t xml:space="preserve"> </w:t>
      </w:r>
      <w:r w:rsidR="00C11824">
        <w:rPr>
          <w:rFonts w:ascii="Calibri" w:eastAsia="Times New Roman" w:hAnsi="Calibri" w:cs="Calibri"/>
          <w:i/>
          <w:iCs/>
          <w:color w:val="000000"/>
          <w:lang w:eastAsia="en-GB" w:bidi="hi-IN"/>
        </w:rPr>
        <w:t xml:space="preserve"> l</w:t>
      </w:r>
      <w:r w:rsidRPr="00217E8A">
        <w:rPr>
          <w:rFonts w:ascii="Calibri" w:eastAsia="Times New Roman" w:hAnsi="Calibri" w:cs="Calibri"/>
          <w:i/>
          <w:iCs/>
          <w:color w:val="000000"/>
          <w:lang w:eastAsia="en-GB" w:bidi="hi-IN"/>
        </w:rPr>
        <w:t>ocal assembly</w:t>
      </w:r>
      <w:r w:rsidR="00C11824">
        <w:rPr>
          <w:rFonts w:ascii="Calibri" w:eastAsia="Times New Roman" w:hAnsi="Calibri" w:cs="Calibri"/>
          <w:i/>
          <w:iCs/>
          <w:color w:val="000000"/>
          <w:lang w:eastAsia="en-GB" w:bidi="hi-IN"/>
        </w:rPr>
        <w:t>,  m</w:t>
      </w:r>
      <w:r w:rsidRPr="00217E8A">
        <w:rPr>
          <w:rFonts w:ascii="Calibri" w:eastAsia="Times New Roman" w:hAnsi="Calibri" w:cs="Calibri"/>
          <w:i/>
          <w:iCs/>
          <w:color w:val="000000"/>
          <w:lang w:eastAsia="en-GB" w:bidi="hi-IN"/>
        </w:rPr>
        <w:t>anufacturing  and exports</w:t>
      </w:r>
      <w:r w:rsidR="00C11824">
        <w:rPr>
          <w:rFonts w:ascii="Calibri" w:eastAsia="Times New Roman" w:hAnsi="Calibri" w:cs="Calibri"/>
          <w:i/>
          <w:iCs/>
          <w:color w:val="000000"/>
          <w:lang w:eastAsia="en-GB" w:bidi="hi-IN"/>
        </w:rPr>
        <w:t xml:space="preserve"> support</w:t>
      </w:r>
      <w:r w:rsidRPr="00217E8A">
        <w:rPr>
          <w:rFonts w:ascii="Calibri" w:eastAsia="Times New Roman" w:hAnsi="Calibri" w:cs="Calibri"/>
          <w:i/>
          <w:iCs/>
          <w:color w:val="000000"/>
          <w:lang w:eastAsia="en-GB" w:bidi="hi-IN"/>
        </w:rPr>
        <w:t xml:space="preserve"> for addressing technical barriers and creating local capacity</w:t>
      </w:r>
    </w:p>
    <w:p w14:paraId="2AB87B55" w14:textId="3908A3BA" w:rsidR="00BA30F7" w:rsidRPr="00217E8A" w:rsidRDefault="00BA30F7" w:rsidP="007937BC">
      <w:pPr>
        <w:numPr>
          <w:ilvl w:val="2"/>
          <w:numId w:val="2"/>
        </w:numPr>
        <w:spacing w:after="0" w:line="240" w:lineRule="auto"/>
        <w:ind w:left="1560"/>
        <w:rPr>
          <w:rFonts w:ascii="Calibri" w:eastAsia="Times New Roman" w:hAnsi="Calibri" w:cs="Calibri"/>
          <w:i/>
          <w:iCs/>
          <w:color w:val="000000"/>
          <w:lang w:eastAsia="en-GB" w:bidi="hi-IN"/>
        </w:rPr>
      </w:pPr>
      <w:r w:rsidRPr="00217E8A">
        <w:rPr>
          <w:rFonts w:ascii="Calibri" w:eastAsia="Times New Roman" w:hAnsi="Calibri" w:cs="Calibri"/>
          <w:i/>
          <w:iCs/>
          <w:color w:val="000000"/>
          <w:lang w:eastAsia="en-GB" w:bidi="hi-IN"/>
        </w:rPr>
        <w:t>Identification of  measures</w:t>
      </w:r>
      <w:r w:rsidR="000C7836" w:rsidRPr="00217E8A">
        <w:rPr>
          <w:rFonts w:ascii="Calibri" w:eastAsia="Times New Roman" w:hAnsi="Calibri" w:cs="Calibri"/>
          <w:i/>
          <w:iCs/>
          <w:color w:val="000000"/>
          <w:lang w:eastAsia="en-GB" w:bidi="hi-IN"/>
        </w:rPr>
        <w:t xml:space="preserve"> </w:t>
      </w:r>
      <w:r w:rsidRPr="00217E8A">
        <w:rPr>
          <w:rFonts w:ascii="Calibri" w:eastAsia="Times New Roman" w:hAnsi="Calibri" w:cs="Calibri"/>
          <w:i/>
          <w:iCs/>
          <w:color w:val="000000"/>
          <w:lang w:eastAsia="en-GB" w:bidi="hi-IN"/>
        </w:rPr>
        <w:t xml:space="preserve">(such as public awareness campaign, </w:t>
      </w:r>
      <w:r w:rsidR="000C7836" w:rsidRPr="00217E8A">
        <w:rPr>
          <w:rFonts w:ascii="Calibri" w:eastAsia="Times New Roman" w:hAnsi="Calibri" w:cs="Calibri"/>
          <w:i/>
          <w:iCs/>
          <w:color w:val="000000"/>
          <w:lang w:eastAsia="en-GB" w:bidi="hi-IN"/>
        </w:rPr>
        <w:t xml:space="preserve">display of EVs, demonstration, press releases, website for EVs related information </w:t>
      </w:r>
      <w:proofErr w:type="spellStart"/>
      <w:r w:rsidR="000C7836" w:rsidRPr="00217E8A">
        <w:rPr>
          <w:rFonts w:ascii="Calibri" w:eastAsia="Times New Roman" w:hAnsi="Calibri" w:cs="Calibri"/>
          <w:i/>
          <w:iCs/>
          <w:color w:val="000000"/>
          <w:lang w:eastAsia="en-GB" w:bidi="hi-IN"/>
        </w:rPr>
        <w:t>etc</w:t>
      </w:r>
      <w:proofErr w:type="spellEnd"/>
      <w:r w:rsidRPr="00217E8A">
        <w:rPr>
          <w:rFonts w:ascii="Calibri" w:eastAsia="Times New Roman" w:hAnsi="Calibri" w:cs="Calibri"/>
          <w:i/>
          <w:iCs/>
          <w:color w:val="000000"/>
          <w:lang w:eastAsia="en-GB" w:bidi="hi-IN"/>
        </w:rPr>
        <w:t xml:space="preserve"> that improve awareness </w:t>
      </w:r>
    </w:p>
    <w:p w14:paraId="026029D9" w14:textId="460D5ABE" w:rsidR="00BA30F7" w:rsidRPr="005C2B10" w:rsidRDefault="00BA30F7" w:rsidP="007937BC">
      <w:pPr>
        <w:numPr>
          <w:ilvl w:val="2"/>
          <w:numId w:val="2"/>
        </w:numPr>
        <w:spacing w:after="0" w:line="240" w:lineRule="auto"/>
        <w:ind w:left="1560"/>
        <w:rPr>
          <w:rFonts w:ascii="Calibri" w:eastAsia="Times New Roman" w:hAnsi="Calibri" w:cs="Calibri"/>
          <w:color w:val="000000"/>
          <w:lang w:eastAsia="en-GB" w:bidi="hi-IN"/>
        </w:rPr>
      </w:pPr>
      <w:r w:rsidRPr="00217E8A">
        <w:rPr>
          <w:rFonts w:ascii="Calibri" w:eastAsia="Times New Roman" w:hAnsi="Calibri" w:cs="Calibri"/>
          <w:i/>
          <w:iCs/>
          <w:color w:val="000000"/>
          <w:lang w:eastAsia="en-GB" w:bidi="hi-IN"/>
        </w:rPr>
        <w:lastRenderedPageBreak/>
        <w:t>Identification of measures to address regulatory, infrastructure and institutional barriers (</w:t>
      </w:r>
      <w:r w:rsidR="00814B86" w:rsidRPr="00217E8A">
        <w:rPr>
          <w:rFonts w:ascii="Calibri" w:eastAsia="Times New Roman" w:hAnsi="Calibri" w:cs="Calibri"/>
          <w:i/>
          <w:iCs/>
          <w:color w:val="000000"/>
          <w:lang w:eastAsia="en-GB" w:bidi="hi-IN"/>
        </w:rPr>
        <w:t>including</w:t>
      </w:r>
      <w:r w:rsidRPr="00217E8A">
        <w:rPr>
          <w:rFonts w:ascii="Calibri" w:eastAsia="Times New Roman" w:hAnsi="Calibri" w:cs="Calibri"/>
          <w:i/>
          <w:iCs/>
          <w:color w:val="000000"/>
          <w:lang w:eastAsia="en-GB" w:bidi="hi-IN"/>
        </w:rPr>
        <w:t xml:space="preserve"> for battery O&amp;M and charging)</w:t>
      </w:r>
    </w:p>
    <w:p w14:paraId="095EF654" w14:textId="77777777" w:rsidR="007937BC" w:rsidRDefault="007937BC" w:rsidP="005C2B10">
      <w:pPr>
        <w:spacing w:after="0" w:line="240" w:lineRule="auto"/>
        <w:ind w:left="1560"/>
        <w:rPr>
          <w:rFonts w:ascii="Calibri" w:eastAsia="Times New Roman" w:hAnsi="Calibri" w:cs="Calibri"/>
          <w:color w:val="000000"/>
          <w:lang w:eastAsia="en-GB" w:bidi="hi-IN"/>
        </w:rPr>
      </w:pPr>
    </w:p>
    <w:p w14:paraId="3E3225A0" w14:textId="624B0529" w:rsidR="00814B86" w:rsidRDefault="00671CE9" w:rsidP="00D72A3F">
      <w:pPr>
        <w:spacing w:after="0" w:line="240" w:lineRule="auto"/>
        <w:ind w:left="720"/>
        <w:rPr>
          <w:bCs/>
        </w:rPr>
      </w:pPr>
      <w:r w:rsidRPr="005C2B10">
        <w:rPr>
          <w:rFonts w:ascii="Calibri" w:eastAsia="Times New Roman" w:hAnsi="Calibri" w:cs="Calibri"/>
          <w:color w:val="000000" w:themeColor="text1"/>
          <w:lang w:eastAsia="en-GB" w:bidi="hi-IN"/>
        </w:rPr>
        <w:t xml:space="preserve">UDP will provide </w:t>
      </w:r>
      <w:r w:rsidR="00B04416">
        <w:rPr>
          <w:rFonts w:ascii="Calibri" w:eastAsia="Times New Roman" w:hAnsi="Calibri" w:cs="Calibri"/>
          <w:color w:val="000000" w:themeColor="text1"/>
          <w:lang w:eastAsia="en-GB" w:bidi="hi-IN"/>
        </w:rPr>
        <w:t xml:space="preserve">a </w:t>
      </w:r>
      <w:r w:rsidRPr="005C2B10">
        <w:rPr>
          <w:rFonts w:ascii="Calibri" w:eastAsia="Times New Roman" w:hAnsi="Calibri" w:cs="Calibri"/>
          <w:color w:val="000000" w:themeColor="text1"/>
          <w:lang w:eastAsia="en-GB" w:bidi="hi-IN"/>
        </w:rPr>
        <w:t xml:space="preserve">generic list of measures to the consultant based on global best practices. </w:t>
      </w:r>
      <w:r w:rsidR="000350F7" w:rsidRPr="005C2B10">
        <w:rPr>
          <w:rFonts w:ascii="Calibri" w:eastAsia="Times New Roman" w:hAnsi="Calibri" w:cs="Calibri"/>
          <w:color w:val="000000" w:themeColor="text1"/>
          <w:lang w:eastAsia="en-GB" w:bidi="hi-IN"/>
        </w:rPr>
        <w:t xml:space="preserve">The consultant will undertake discussions and consultations with various stakeholders, including policymakers, industry professionals, experts and others. This is to identify </w:t>
      </w:r>
      <w:r w:rsidR="00D72A3F" w:rsidRPr="005C2B10">
        <w:rPr>
          <w:rFonts w:ascii="Calibri" w:eastAsia="Times New Roman" w:hAnsi="Calibri" w:cs="Calibri"/>
          <w:color w:val="000000" w:themeColor="text1"/>
          <w:lang w:eastAsia="en-GB" w:bidi="hi-IN"/>
        </w:rPr>
        <w:t>measures specific to Ghana</w:t>
      </w:r>
      <w:r w:rsidR="000350F7" w:rsidRPr="005C2B10">
        <w:rPr>
          <w:rFonts w:ascii="Calibri" w:eastAsia="Times New Roman" w:hAnsi="Calibri" w:cs="Calibri"/>
          <w:color w:val="000000" w:themeColor="text1"/>
          <w:lang w:eastAsia="en-GB" w:bidi="hi-IN"/>
        </w:rPr>
        <w:t>. It may involve</w:t>
      </w:r>
      <w:r w:rsidR="00D72A3F" w:rsidRPr="005C2B10">
        <w:rPr>
          <w:rFonts w:ascii="Calibri" w:eastAsia="Times New Roman" w:hAnsi="Calibri" w:cs="Calibri"/>
          <w:color w:val="000000" w:themeColor="text1"/>
          <w:lang w:eastAsia="en-GB" w:bidi="hi-IN"/>
        </w:rPr>
        <w:t xml:space="preserve"> relevant </w:t>
      </w:r>
      <w:r w:rsidR="00814B86" w:rsidRPr="005C2B10">
        <w:rPr>
          <w:rFonts w:ascii="Calibri" w:eastAsia="Times New Roman" w:hAnsi="Calibri" w:cs="Calibri"/>
          <w:color w:val="000000" w:themeColor="text1"/>
          <w:lang w:eastAsia="en-GB" w:bidi="hi-IN"/>
        </w:rPr>
        <w:t>data collection</w:t>
      </w:r>
      <w:r w:rsidR="00D72A3F" w:rsidRPr="005C2B10">
        <w:rPr>
          <w:rFonts w:ascii="Calibri" w:eastAsia="Times New Roman" w:hAnsi="Calibri" w:cs="Calibri"/>
          <w:color w:val="000000" w:themeColor="text1"/>
          <w:lang w:eastAsia="en-GB" w:bidi="hi-IN"/>
        </w:rPr>
        <w:t>, discussions with / meeting</w:t>
      </w:r>
      <w:r w:rsidR="00814B86" w:rsidRPr="005C2B10">
        <w:rPr>
          <w:rFonts w:ascii="Calibri" w:eastAsia="Times New Roman" w:hAnsi="Calibri" w:cs="Calibri"/>
          <w:color w:val="000000" w:themeColor="text1"/>
          <w:lang w:eastAsia="en-GB" w:bidi="hi-IN"/>
        </w:rPr>
        <w:t xml:space="preserve"> of relevant stakeholders, </w:t>
      </w:r>
      <w:r w:rsidR="00C11824">
        <w:rPr>
          <w:rFonts w:ascii="Calibri" w:eastAsia="Times New Roman" w:hAnsi="Calibri" w:cs="Calibri"/>
          <w:color w:val="000000" w:themeColor="text1"/>
          <w:lang w:eastAsia="en-GB" w:bidi="hi-IN"/>
        </w:rPr>
        <w:t xml:space="preserve">and </w:t>
      </w:r>
      <w:r w:rsidR="00814B86" w:rsidRPr="005C2B10">
        <w:rPr>
          <w:rFonts w:ascii="Calibri" w:eastAsia="Times New Roman" w:hAnsi="Calibri" w:cs="Calibri"/>
          <w:color w:val="000000" w:themeColor="text1"/>
          <w:lang w:eastAsia="en-GB" w:bidi="hi-IN"/>
        </w:rPr>
        <w:t>administering questionnaires / interviews of stakeholders</w:t>
      </w:r>
      <w:r w:rsidR="00C11824">
        <w:rPr>
          <w:rFonts w:ascii="Calibri" w:eastAsia="Times New Roman" w:hAnsi="Calibri" w:cs="Calibri"/>
          <w:color w:val="000000" w:themeColor="text1"/>
          <w:lang w:eastAsia="en-GB" w:bidi="hi-IN"/>
        </w:rPr>
        <w:t>. Necessary guidance on methods to be adopted will be provided by UDP, wherever needed</w:t>
      </w:r>
      <w:r w:rsidR="00814B86" w:rsidRPr="005C2B10">
        <w:rPr>
          <w:rFonts w:ascii="Calibri" w:eastAsia="Times New Roman" w:hAnsi="Calibri" w:cs="Calibri"/>
          <w:color w:val="000000" w:themeColor="text1"/>
          <w:lang w:eastAsia="en-GB" w:bidi="hi-IN"/>
        </w:rPr>
        <w:t>.</w:t>
      </w:r>
      <w:r w:rsidR="007937BC" w:rsidRPr="005C2B10">
        <w:rPr>
          <w:rFonts w:ascii="Calibri" w:eastAsia="Times New Roman" w:hAnsi="Calibri" w:cs="Calibri"/>
          <w:color w:val="000000" w:themeColor="text1"/>
          <w:lang w:eastAsia="en-GB" w:bidi="hi-IN"/>
        </w:rPr>
        <w:t xml:space="preserve"> </w:t>
      </w:r>
      <w:r w:rsidR="00A24EC4" w:rsidRPr="005C2B10">
        <w:rPr>
          <w:rFonts w:ascii="Calibri" w:eastAsia="Times New Roman" w:hAnsi="Calibri" w:cs="Calibri"/>
          <w:color w:val="000000" w:themeColor="text1"/>
          <w:lang w:eastAsia="en-GB" w:bidi="hi-IN"/>
        </w:rPr>
        <w:t xml:space="preserve"> </w:t>
      </w:r>
    </w:p>
    <w:p w14:paraId="31EDCA75" w14:textId="77777777" w:rsidR="007937BC" w:rsidRPr="00A24EC4" w:rsidRDefault="007937BC" w:rsidP="00D72A3F">
      <w:pPr>
        <w:spacing w:after="0" w:line="240" w:lineRule="auto"/>
        <w:ind w:left="720"/>
        <w:rPr>
          <w:rFonts w:ascii="Calibri" w:eastAsia="Times New Roman" w:hAnsi="Calibri" w:cs="Calibri"/>
          <w:lang w:eastAsia="en-GB" w:bidi="hi-IN"/>
        </w:rPr>
      </w:pPr>
    </w:p>
    <w:p w14:paraId="24DA4305" w14:textId="77777777" w:rsidR="00814B86" w:rsidRDefault="00814B86" w:rsidP="00D72A3F">
      <w:pPr>
        <w:spacing w:after="0" w:line="240" w:lineRule="auto"/>
        <w:ind w:left="720"/>
        <w:rPr>
          <w:rFonts w:ascii="Calibri" w:eastAsia="Times New Roman" w:hAnsi="Calibri" w:cs="Calibri"/>
          <w:color w:val="FF0000"/>
          <w:lang w:eastAsia="en-GB" w:bidi="hi-IN"/>
        </w:rPr>
      </w:pPr>
      <w:r>
        <w:rPr>
          <w:rFonts w:ascii="Calibri" w:eastAsia="Times New Roman" w:hAnsi="Calibri" w:cs="Calibri"/>
          <w:color w:val="FF0000"/>
          <w:lang w:eastAsia="en-GB" w:bidi="hi-IN"/>
        </w:rPr>
        <w:t xml:space="preserve">Deliverable:  </w:t>
      </w:r>
      <w:r w:rsidR="00D72A3F">
        <w:rPr>
          <w:rFonts w:ascii="Calibri" w:eastAsia="Times New Roman" w:hAnsi="Calibri" w:cs="Calibri"/>
          <w:color w:val="FF0000"/>
          <w:lang w:eastAsia="en-GB" w:bidi="hi-IN"/>
        </w:rPr>
        <w:t xml:space="preserve">A report on measures identified for Ghana to address </w:t>
      </w:r>
      <w:r w:rsidR="00A24EC4">
        <w:rPr>
          <w:rFonts w:ascii="Calibri" w:eastAsia="Times New Roman" w:hAnsi="Calibri" w:cs="Calibri"/>
          <w:color w:val="FF0000"/>
          <w:lang w:eastAsia="en-GB" w:bidi="hi-IN"/>
        </w:rPr>
        <w:t xml:space="preserve">the </w:t>
      </w:r>
      <w:r w:rsidR="00D72A3F">
        <w:rPr>
          <w:rFonts w:ascii="Calibri" w:eastAsia="Times New Roman" w:hAnsi="Calibri" w:cs="Calibri"/>
          <w:color w:val="FF0000"/>
          <w:lang w:eastAsia="en-GB" w:bidi="hi-IN"/>
        </w:rPr>
        <w:t>barriers</w:t>
      </w:r>
      <w:r>
        <w:rPr>
          <w:rFonts w:ascii="Calibri" w:eastAsia="Times New Roman" w:hAnsi="Calibri" w:cs="Calibri"/>
          <w:color w:val="FF0000"/>
          <w:lang w:eastAsia="en-GB" w:bidi="hi-IN"/>
        </w:rPr>
        <w:t xml:space="preserve">. </w:t>
      </w:r>
    </w:p>
    <w:p w14:paraId="6449E3C4" w14:textId="77777777" w:rsidR="00814B86" w:rsidRPr="00BA30F7" w:rsidRDefault="00814B86" w:rsidP="00814B86">
      <w:pPr>
        <w:spacing w:after="0" w:line="240" w:lineRule="auto"/>
        <w:ind w:left="735"/>
        <w:rPr>
          <w:rFonts w:ascii="Calibri" w:eastAsia="Times New Roman" w:hAnsi="Calibri" w:cs="Calibri"/>
          <w:color w:val="000000"/>
          <w:lang w:eastAsia="en-GB" w:bidi="hi-IN"/>
        </w:rPr>
      </w:pPr>
    </w:p>
    <w:p w14:paraId="01B3C4F4" w14:textId="0BCEF470" w:rsidR="00BA30F7" w:rsidRPr="005C2B10" w:rsidRDefault="00BA30F7" w:rsidP="008D4BA1">
      <w:pPr>
        <w:numPr>
          <w:ilvl w:val="1"/>
          <w:numId w:val="2"/>
        </w:numPr>
        <w:spacing w:after="0" w:line="240" w:lineRule="auto"/>
      </w:pPr>
      <w:r w:rsidRPr="00BA30F7">
        <w:rPr>
          <w:rFonts w:ascii="Calibri" w:eastAsia="Times New Roman" w:hAnsi="Calibri" w:cs="Calibri"/>
          <w:color w:val="000000"/>
          <w:lang w:eastAsia="en-GB" w:bidi="hi-IN"/>
        </w:rPr>
        <w:t>Draft Report on National Electr</w:t>
      </w:r>
      <w:r w:rsidR="00D72A3F">
        <w:rPr>
          <w:rFonts w:ascii="Calibri" w:eastAsia="Times New Roman" w:hAnsi="Calibri" w:cs="Calibri"/>
          <w:color w:val="000000"/>
          <w:lang w:eastAsia="en-GB" w:bidi="hi-IN"/>
        </w:rPr>
        <w:t>ic</w:t>
      </w:r>
      <w:r w:rsidRPr="00BA30F7">
        <w:rPr>
          <w:rFonts w:ascii="Calibri" w:eastAsia="Times New Roman" w:hAnsi="Calibri" w:cs="Calibri"/>
          <w:color w:val="000000"/>
          <w:lang w:eastAsia="en-GB" w:bidi="hi-IN"/>
        </w:rPr>
        <w:t xml:space="preserve"> Mobility</w:t>
      </w:r>
    </w:p>
    <w:p w14:paraId="1D8413E1" w14:textId="77777777" w:rsidR="00625A6B" w:rsidRPr="005C2B10" w:rsidRDefault="00625A6B" w:rsidP="005C2B10">
      <w:pPr>
        <w:spacing w:after="0" w:line="240" w:lineRule="auto"/>
        <w:ind w:left="801"/>
      </w:pPr>
    </w:p>
    <w:p w14:paraId="68976395" w14:textId="0D3012E9" w:rsidR="00D72A3F" w:rsidRDefault="00671CE9" w:rsidP="005C2B10">
      <w:pPr>
        <w:spacing w:after="0" w:line="240" w:lineRule="auto"/>
        <w:ind w:left="801"/>
        <w:rPr>
          <w:rFonts w:ascii="Calibri" w:eastAsia="Times New Roman" w:hAnsi="Calibri" w:cs="Calibri"/>
          <w:color w:val="000000" w:themeColor="text1"/>
          <w:lang w:eastAsia="en-GB" w:bidi="hi-IN"/>
        </w:rPr>
      </w:pPr>
      <w:r>
        <w:rPr>
          <w:rFonts w:ascii="Calibri" w:eastAsia="Times New Roman" w:hAnsi="Calibri" w:cs="Calibri"/>
          <w:color w:val="000000"/>
          <w:lang w:eastAsia="en-GB" w:bidi="hi-IN"/>
        </w:rPr>
        <w:t>UDP</w:t>
      </w:r>
      <w:bookmarkStart w:id="0" w:name="_GoBack"/>
      <w:bookmarkEnd w:id="0"/>
      <w:r>
        <w:rPr>
          <w:rFonts w:ascii="Calibri" w:eastAsia="Times New Roman" w:hAnsi="Calibri" w:cs="Calibri"/>
          <w:color w:val="000000"/>
          <w:lang w:eastAsia="en-GB" w:bidi="hi-IN"/>
        </w:rPr>
        <w:t xml:space="preserve"> will draft a </w:t>
      </w:r>
      <w:r w:rsidR="00625A6B">
        <w:t xml:space="preserve">Market Readiness </w:t>
      </w:r>
      <w:r>
        <w:t xml:space="preserve">and Policy Framework </w:t>
      </w:r>
      <w:r w:rsidR="00C11824">
        <w:t xml:space="preserve">Report </w:t>
      </w:r>
      <w:r>
        <w:t xml:space="preserve">for </w:t>
      </w:r>
      <w:r w:rsidR="00B04416">
        <w:t xml:space="preserve">the </w:t>
      </w:r>
      <w:r>
        <w:t xml:space="preserve">deployment of selected electric mobility (e-mobility) in </w:t>
      </w:r>
      <w:proofErr w:type="gramStart"/>
      <w:r>
        <w:t>Ghana  and</w:t>
      </w:r>
      <w:proofErr w:type="gramEnd"/>
      <w:r>
        <w:t xml:space="preserve"> the</w:t>
      </w:r>
      <w:r w:rsidR="00D72A3F">
        <w:rPr>
          <w:rFonts w:ascii="Calibri" w:eastAsia="Times New Roman" w:hAnsi="Calibri" w:cs="Calibri"/>
          <w:color w:val="FF0000"/>
          <w:lang w:eastAsia="en-GB" w:bidi="hi-IN"/>
        </w:rPr>
        <w:t xml:space="preserve"> </w:t>
      </w:r>
      <w:r w:rsidR="00D72A3F" w:rsidRPr="005C2B10">
        <w:rPr>
          <w:rFonts w:ascii="Calibri" w:eastAsia="Times New Roman" w:hAnsi="Calibri" w:cs="Calibri"/>
          <w:color w:val="000000" w:themeColor="text1"/>
          <w:lang w:eastAsia="en-GB" w:bidi="hi-IN"/>
        </w:rPr>
        <w:t>consultant</w:t>
      </w:r>
      <w:r w:rsidRPr="005C2B10">
        <w:rPr>
          <w:rFonts w:ascii="Calibri" w:eastAsia="Times New Roman" w:hAnsi="Calibri" w:cs="Calibri"/>
          <w:color w:val="000000" w:themeColor="text1"/>
          <w:lang w:eastAsia="en-GB" w:bidi="hi-IN"/>
        </w:rPr>
        <w:t xml:space="preserve"> will</w:t>
      </w:r>
      <w:r w:rsidR="00D72A3F" w:rsidRPr="005C2B10">
        <w:rPr>
          <w:rFonts w:ascii="Calibri" w:eastAsia="Times New Roman" w:hAnsi="Calibri" w:cs="Calibri"/>
          <w:color w:val="000000" w:themeColor="text1"/>
          <w:lang w:eastAsia="en-GB" w:bidi="hi-IN"/>
        </w:rPr>
        <w:t xml:space="preserve"> </w:t>
      </w:r>
      <w:r w:rsidRPr="005C2B10">
        <w:rPr>
          <w:rFonts w:ascii="Calibri" w:eastAsia="Times New Roman" w:hAnsi="Calibri" w:cs="Calibri"/>
          <w:color w:val="000000" w:themeColor="text1"/>
          <w:lang w:eastAsia="en-GB" w:bidi="hi-IN"/>
        </w:rPr>
        <w:t xml:space="preserve">support </w:t>
      </w:r>
      <w:r w:rsidR="00D72A3F" w:rsidRPr="005C2B10">
        <w:rPr>
          <w:rFonts w:ascii="Calibri" w:eastAsia="Times New Roman" w:hAnsi="Calibri" w:cs="Calibri"/>
          <w:color w:val="000000" w:themeColor="text1"/>
          <w:lang w:eastAsia="en-GB" w:bidi="hi-IN"/>
        </w:rPr>
        <w:t xml:space="preserve">UDP, depending on </w:t>
      </w:r>
      <w:r w:rsidR="00B04416">
        <w:rPr>
          <w:rFonts w:ascii="Calibri" w:eastAsia="Times New Roman" w:hAnsi="Calibri" w:cs="Calibri"/>
          <w:color w:val="000000" w:themeColor="text1"/>
          <w:lang w:eastAsia="en-GB" w:bidi="hi-IN"/>
        </w:rPr>
        <w:t xml:space="preserve">the </w:t>
      </w:r>
      <w:r w:rsidR="00D72A3F" w:rsidRPr="005C2B10">
        <w:rPr>
          <w:rFonts w:ascii="Calibri" w:eastAsia="Times New Roman" w:hAnsi="Calibri" w:cs="Calibri"/>
          <w:color w:val="000000" w:themeColor="text1"/>
          <w:lang w:eastAsia="en-GB" w:bidi="hi-IN"/>
        </w:rPr>
        <w:t>requirement.</w:t>
      </w:r>
    </w:p>
    <w:p w14:paraId="7105501C" w14:textId="77777777" w:rsidR="00625A6B" w:rsidRPr="00466CC5" w:rsidRDefault="00625A6B" w:rsidP="005C2B10">
      <w:pPr>
        <w:spacing w:after="0" w:line="240" w:lineRule="auto"/>
        <w:ind w:left="801"/>
        <w:rPr>
          <w:rFonts w:ascii="Calibri" w:eastAsia="Times New Roman" w:hAnsi="Calibri" w:cs="Calibri"/>
          <w:color w:val="000000" w:themeColor="text1"/>
          <w:lang w:eastAsia="en-GB" w:bidi="hi-IN"/>
        </w:rPr>
      </w:pPr>
    </w:p>
    <w:p w14:paraId="12D44C03" w14:textId="6E47AB90" w:rsidR="00D72A3F" w:rsidRPr="00466CC5" w:rsidRDefault="00D72A3F" w:rsidP="00D72A3F">
      <w:pPr>
        <w:spacing w:after="0" w:line="240" w:lineRule="auto"/>
        <w:ind w:left="720"/>
        <w:rPr>
          <w:rFonts w:ascii="Calibri" w:eastAsia="Times New Roman" w:hAnsi="Calibri" w:cs="Calibri"/>
          <w:color w:val="FF0000"/>
          <w:lang w:eastAsia="en-GB" w:bidi="hi-IN"/>
        </w:rPr>
      </w:pPr>
      <w:r>
        <w:rPr>
          <w:rFonts w:ascii="Calibri" w:eastAsia="Times New Roman" w:hAnsi="Calibri" w:cs="Calibri"/>
          <w:color w:val="FF0000"/>
          <w:lang w:eastAsia="en-GB" w:bidi="hi-IN"/>
        </w:rPr>
        <w:t xml:space="preserve">Deliverable: </w:t>
      </w:r>
      <w:r w:rsidR="002F318E" w:rsidRPr="00466CC5">
        <w:rPr>
          <w:rFonts w:ascii="Calibri" w:eastAsia="Times New Roman" w:hAnsi="Calibri" w:cs="Calibri"/>
          <w:color w:val="FF0000"/>
          <w:lang w:eastAsia="en-GB" w:bidi="hi-IN"/>
        </w:rPr>
        <w:t xml:space="preserve"> </w:t>
      </w:r>
      <w:r w:rsidR="009E25D0">
        <w:rPr>
          <w:rFonts w:ascii="Calibri" w:eastAsia="Times New Roman" w:hAnsi="Calibri" w:cs="Calibri"/>
          <w:color w:val="FF0000"/>
          <w:lang w:eastAsia="en-GB" w:bidi="hi-IN"/>
        </w:rPr>
        <w:t>Support for "</w:t>
      </w:r>
      <w:r w:rsidR="002F318E" w:rsidRPr="008B4236">
        <w:rPr>
          <w:rFonts w:ascii="Calibri" w:eastAsia="Times New Roman" w:hAnsi="Calibri" w:cs="Calibri"/>
          <w:color w:val="FF0000"/>
          <w:lang w:eastAsia="en-GB" w:bidi="hi-IN"/>
        </w:rPr>
        <w:t>Final National Electr</w:t>
      </w:r>
      <w:r w:rsidR="00E86988" w:rsidRPr="008B4236">
        <w:rPr>
          <w:rFonts w:ascii="Calibri" w:eastAsia="Times New Roman" w:hAnsi="Calibri" w:cs="Calibri"/>
          <w:color w:val="FF0000"/>
          <w:lang w:eastAsia="en-GB" w:bidi="hi-IN"/>
        </w:rPr>
        <w:t>ic</w:t>
      </w:r>
      <w:r w:rsidR="002F318E" w:rsidRPr="008B4236">
        <w:rPr>
          <w:rFonts w:ascii="Calibri" w:eastAsia="Times New Roman" w:hAnsi="Calibri" w:cs="Calibri"/>
          <w:color w:val="FF0000"/>
          <w:lang w:eastAsia="en-GB" w:bidi="hi-IN"/>
        </w:rPr>
        <w:t xml:space="preserve"> mobility Policy and Market Readiness Framework</w:t>
      </w:r>
      <w:r w:rsidR="009E25D0" w:rsidRPr="008B4236">
        <w:rPr>
          <w:rFonts w:ascii="Calibri" w:eastAsia="Times New Roman" w:hAnsi="Calibri" w:cs="Calibri"/>
          <w:color w:val="FF0000"/>
          <w:lang w:eastAsia="en-GB" w:bidi="hi-IN"/>
        </w:rPr>
        <w:t>"</w:t>
      </w:r>
    </w:p>
    <w:p w14:paraId="7574C363" w14:textId="77777777" w:rsidR="00814B86" w:rsidRDefault="00814B86" w:rsidP="00814B86">
      <w:pPr>
        <w:spacing w:after="0" w:line="240" w:lineRule="auto"/>
        <w:ind w:left="735"/>
      </w:pPr>
    </w:p>
    <w:p w14:paraId="1B78A4ED" w14:textId="6F37283F" w:rsidR="00B60D67" w:rsidRDefault="00FA637A" w:rsidP="00860C70">
      <w:pPr>
        <w:pStyle w:val="Heading3"/>
      </w:pPr>
      <w:r>
        <w:t>Activity</w:t>
      </w:r>
      <w:r w:rsidR="00B60D67">
        <w:t xml:space="preserve"> 2- </w:t>
      </w:r>
      <w:r w:rsidR="0069612D" w:rsidRPr="00860C70">
        <w:t>Developing concept notes for recommendations and priority actions</w:t>
      </w:r>
      <w:r w:rsidR="00B60D67">
        <w:t xml:space="preserve"> </w:t>
      </w:r>
      <w:proofErr w:type="gramStart"/>
      <w:r w:rsidR="00B60D67">
        <w:t xml:space="preserve">on </w:t>
      </w:r>
      <w:r w:rsidR="0069612D" w:rsidRPr="00860C70">
        <w:t xml:space="preserve"> topics</w:t>
      </w:r>
      <w:proofErr w:type="gramEnd"/>
      <w:r w:rsidR="00B60D67">
        <w:t xml:space="preserve"> related to EV promotion</w:t>
      </w:r>
    </w:p>
    <w:p w14:paraId="320FFE2F" w14:textId="77777777" w:rsidR="00625A6B" w:rsidRPr="00C47066" w:rsidRDefault="00625A6B" w:rsidP="00466CC5"/>
    <w:p w14:paraId="7E5BEA97" w14:textId="77777777" w:rsidR="00A24EC4" w:rsidRDefault="0069612D" w:rsidP="00A24EC4">
      <w:pPr>
        <w:rPr>
          <w:rFonts w:ascii="Calibri" w:eastAsia="Times New Roman" w:hAnsi="Calibri" w:cs="Calibri"/>
          <w:color w:val="000000"/>
          <w:lang w:eastAsia="en-GB" w:bidi="hi-IN"/>
        </w:rPr>
      </w:pPr>
      <w:r w:rsidRPr="00860C70">
        <w:rPr>
          <w:rFonts w:asciiTheme="majorHAnsi" w:eastAsiaTheme="majorEastAsia" w:hAnsiTheme="majorHAnsi" w:cstheme="majorBidi"/>
          <w:color w:val="1F4D78" w:themeColor="accent1" w:themeShade="7F"/>
        </w:rPr>
        <w:t xml:space="preserve"> </w:t>
      </w:r>
      <w:r w:rsidR="00B60D67">
        <w:t xml:space="preserve">EV awareness and promotional measures require development of a mix of brochures, concept notes and guidelines for stakeholders including users, service providers, and others. </w:t>
      </w:r>
      <w:r w:rsidR="00523E40">
        <w:t xml:space="preserve">Basic information for this should be </w:t>
      </w:r>
      <w:r w:rsidR="00F42036">
        <w:t>available from the data</w:t>
      </w:r>
      <w:r w:rsidR="00523E40">
        <w:t xml:space="preserve"> gathered in the Activity 1. </w:t>
      </w:r>
      <w:r w:rsidR="000350F7">
        <w:t xml:space="preserve"> </w:t>
      </w:r>
    </w:p>
    <w:p w14:paraId="2743A289" w14:textId="77777777" w:rsidR="0069612D" w:rsidRPr="0069612D" w:rsidRDefault="0069612D" w:rsidP="00217E8A">
      <w:pPr>
        <w:numPr>
          <w:ilvl w:val="1"/>
          <w:numId w:val="16"/>
        </w:numPr>
        <w:spacing w:after="0" w:line="240" w:lineRule="auto"/>
        <w:ind w:left="851"/>
        <w:rPr>
          <w:rFonts w:ascii="Calibri" w:eastAsia="Times New Roman" w:hAnsi="Calibri" w:cs="Calibri"/>
          <w:color w:val="000000"/>
          <w:lang w:eastAsia="en-GB" w:bidi="hi-IN"/>
        </w:rPr>
      </w:pPr>
      <w:r w:rsidRPr="0069612D">
        <w:rPr>
          <w:rFonts w:ascii="Calibri" w:eastAsia="Times New Roman" w:hAnsi="Calibri" w:cs="Calibri"/>
          <w:color w:val="000000"/>
          <w:lang w:eastAsia="en-GB" w:bidi="hi-IN"/>
        </w:rPr>
        <w:t xml:space="preserve">Develop a brochure for citizen / users providing information on EV Vehicles </w:t>
      </w:r>
    </w:p>
    <w:p w14:paraId="68BF2906" w14:textId="0D2ED736" w:rsidR="0069612D" w:rsidRPr="0069612D" w:rsidRDefault="0069612D" w:rsidP="00217E8A">
      <w:pPr>
        <w:numPr>
          <w:ilvl w:val="1"/>
          <w:numId w:val="16"/>
        </w:numPr>
        <w:spacing w:after="0" w:line="240" w:lineRule="auto"/>
        <w:ind w:left="851"/>
        <w:rPr>
          <w:rFonts w:ascii="Calibri" w:eastAsia="Times New Roman" w:hAnsi="Calibri" w:cs="Calibri"/>
          <w:color w:val="000000"/>
          <w:lang w:eastAsia="en-GB" w:bidi="hi-IN"/>
        </w:rPr>
      </w:pPr>
      <w:r w:rsidRPr="0069612D">
        <w:rPr>
          <w:rFonts w:ascii="Calibri" w:eastAsia="Times New Roman" w:hAnsi="Calibri" w:cs="Calibri"/>
          <w:color w:val="000000"/>
          <w:lang w:eastAsia="en-GB" w:bidi="hi-IN"/>
        </w:rPr>
        <w:t xml:space="preserve">Develop a concept note covering the fiscal measures (such as EV Purchase Grant Scheme, Charging support, Accelerated Capital Allowances, and Excise Relief)  </w:t>
      </w:r>
    </w:p>
    <w:p w14:paraId="0895C16C" w14:textId="2B6F39E2" w:rsidR="0069612D" w:rsidRDefault="0069612D" w:rsidP="00217E8A">
      <w:pPr>
        <w:numPr>
          <w:ilvl w:val="1"/>
          <w:numId w:val="16"/>
        </w:numPr>
        <w:spacing w:after="0" w:line="240" w:lineRule="auto"/>
        <w:ind w:left="851"/>
        <w:rPr>
          <w:rFonts w:ascii="Calibri" w:eastAsia="Times New Roman" w:hAnsi="Calibri" w:cs="Calibri"/>
          <w:color w:val="000000"/>
          <w:lang w:eastAsia="en-GB" w:bidi="hi-IN"/>
        </w:rPr>
      </w:pPr>
      <w:r w:rsidRPr="0069612D">
        <w:rPr>
          <w:rFonts w:ascii="Calibri" w:eastAsia="Times New Roman" w:hAnsi="Calibri" w:cs="Calibri"/>
          <w:color w:val="000000"/>
          <w:lang w:eastAsia="en-GB" w:bidi="hi-IN"/>
        </w:rPr>
        <w:t>Develop Guidelines for charging equipment planning and installation</w:t>
      </w:r>
      <w:r w:rsidR="00EC779B">
        <w:rPr>
          <w:rFonts w:ascii="Calibri" w:eastAsia="Times New Roman" w:hAnsi="Calibri" w:cs="Calibri"/>
          <w:color w:val="000000"/>
          <w:lang w:eastAsia="en-GB" w:bidi="hi-IN"/>
        </w:rPr>
        <w:t xml:space="preserve"> in city and norms for intercity charging points</w:t>
      </w:r>
    </w:p>
    <w:p w14:paraId="7EA62066" w14:textId="65BB7B29" w:rsidR="00AE4270" w:rsidRPr="0069612D" w:rsidRDefault="00AE4270" w:rsidP="00AE4270">
      <w:pPr>
        <w:numPr>
          <w:ilvl w:val="1"/>
          <w:numId w:val="16"/>
        </w:numPr>
        <w:spacing w:after="0" w:line="240" w:lineRule="auto"/>
        <w:rPr>
          <w:rFonts w:ascii="Calibri" w:eastAsia="Times New Roman" w:hAnsi="Calibri" w:cs="Calibri"/>
          <w:color w:val="000000"/>
          <w:lang w:eastAsia="en-GB" w:bidi="hi-IN"/>
        </w:rPr>
      </w:pPr>
      <w:r w:rsidRPr="00AE4270">
        <w:rPr>
          <w:rFonts w:ascii="Calibri" w:eastAsia="Times New Roman" w:hAnsi="Calibri" w:cs="Calibri"/>
          <w:color w:val="000000"/>
          <w:lang w:eastAsia="en-GB" w:bidi="hi-IN"/>
        </w:rPr>
        <w:t>A note on safety considerations for EVs</w:t>
      </w:r>
    </w:p>
    <w:p w14:paraId="7429F179" w14:textId="77777777" w:rsidR="00523E40" w:rsidRDefault="00523E40" w:rsidP="00523E40">
      <w:pPr>
        <w:spacing w:after="0" w:line="240" w:lineRule="auto"/>
        <w:ind w:left="360"/>
        <w:rPr>
          <w:rFonts w:ascii="Calibri" w:eastAsia="Times New Roman" w:hAnsi="Calibri" w:cs="Calibri"/>
          <w:color w:val="FF0000"/>
          <w:lang w:eastAsia="en-GB" w:bidi="hi-IN"/>
        </w:rPr>
      </w:pPr>
    </w:p>
    <w:p w14:paraId="0821935D" w14:textId="62ABD113" w:rsidR="00523E40" w:rsidRPr="00466CC5" w:rsidRDefault="007937BC" w:rsidP="00523E40">
      <w:pPr>
        <w:spacing w:after="0" w:line="240" w:lineRule="auto"/>
        <w:ind w:left="360"/>
        <w:rPr>
          <w:rFonts w:ascii="Calibri" w:eastAsia="Times New Roman" w:hAnsi="Calibri" w:cs="Calibri"/>
          <w:color w:val="000000" w:themeColor="text1"/>
          <w:lang w:eastAsia="en-GB" w:bidi="hi-IN"/>
        </w:rPr>
      </w:pPr>
      <w:r w:rsidRPr="00466CC5">
        <w:rPr>
          <w:rFonts w:ascii="Calibri" w:eastAsia="Times New Roman" w:hAnsi="Calibri" w:cs="Calibri"/>
          <w:color w:val="000000" w:themeColor="text1"/>
          <w:lang w:eastAsia="en-GB" w:bidi="hi-IN"/>
        </w:rPr>
        <w:t>T</w:t>
      </w:r>
      <w:r w:rsidR="00523E40" w:rsidRPr="00466CC5">
        <w:rPr>
          <w:rFonts w:ascii="Calibri" w:eastAsia="Times New Roman" w:hAnsi="Calibri" w:cs="Calibri"/>
          <w:color w:val="000000" w:themeColor="text1"/>
          <w:lang w:eastAsia="en-GB" w:bidi="hi-IN"/>
        </w:rPr>
        <w:t>he consultant</w:t>
      </w:r>
      <w:r w:rsidRPr="00466CC5">
        <w:rPr>
          <w:rFonts w:ascii="Calibri" w:eastAsia="Times New Roman" w:hAnsi="Calibri" w:cs="Calibri"/>
          <w:color w:val="000000" w:themeColor="text1"/>
          <w:lang w:eastAsia="en-GB" w:bidi="hi-IN"/>
        </w:rPr>
        <w:t xml:space="preserve"> will have f</w:t>
      </w:r>
      <w:r w:rsidR="00523E40" w:rsidRPr="00466CC5">
        <w:rPr>
          <w:rFonts w:ascii="Calibri" w:eastAsia="Times New Roman" w:hAnsi="Calibri" w:cs="Calibri"/>
          <w:color w:val="000000" w:themeColor="text1"/>
          <w:lang w:eastAsia="en-GB" w:bidi="hi-IN"/>
        </w:rPr>
        <w:t xml:space="preserve">ull responsibility for the </w:t>
      </w:r>
      <w:r w:rsidR="00F42036" w:rsidRPr="00466CC5">
        <w:rPr>
          <w:rFonts w:ascii="Calibri" w:eastAsia="Times New Roman" w:hAnsi="Calibri" w:cs="Calibri"/>
          <w:color w:val="000000" w:themeColor="text1"/>
          <w:lang w:eastAsia="en-GB" w:bidi="hi-IN"/>
        </w:rPr>
        <w:t>sub-</w:t>
      </w:r>
      <w:r w:rsidR="00523E40" w:rsidRPr="00466CC5">
        <w:rPr>
          <w:rFonts w:ascii="Calibri" w:eastAsia="Times New Roman" w:hAnsi="Calibri" w:cs="Calibri"/>
          <w:color w:val="000000" w:themeColor="text1"/>
          <w:lang w:eastAsia="en-GB" w:bidi="hi-IN"/>
        </w:rPr>
        <w:t>activit</w:t>
      </w:r>
      <w:r w:rsidR="00F42036" w:rsidRPr="00466CC5">
        <w:rPr>
          <w:rFonts w:ascii="Calibri" w:eastAsia="Times New Roman" w:hAnsi="Calibri" w:cs="Calibri"/>
          <w:color w:val="000000" w:themeColor="text1"/>
          <w:lang w:eastAsia="en-GB" w:bidi="hi-IN"/>
        </w:rPr>
        <w:t>ies 2.1 to 2.3.</w:t>
      </w:r>
      <w:r w:rsidR="00523E40" w:rsidRPr="00466CC5">
        <w:rPr>
          <w:rFonts w:ascii="Calibri" w:eastAsia="Times New Roman" w:hAnsi="Calibri" w:cs="Calibri"/>
          <w:color w:val="000000" w:themeColor="text1"/>
          <w:lang w:eastAsia="en-GB" w:bidi="hi-IN"/>
        </w:rPr>
        <w:t xml:space="preserve"> </w:t>
      </w:r>
      <w:r w:rsidR="00A312A9">
        <w:t>UDP will provide Global Best Practices for charging equipment, which then can be appropriately modified for adoption in Ghana</w:t>
      </w:r>
      <w:r w:rsidR="00523E40" w:rsidRPr="00466CC5">
        <w:rPr>
          <w:rFonts w:ascii="Calibri" w:eastAsia="Times New Roman" w:hAnsi="Calibri" w:cs="Calibri"/>
          <w:color w:val="000000" w:themeColor="text1"/>
          <w:lang w:eastAsia="en-GB" w:bidi="hi-IN"/>
        </w:rPr>
        <w:t xml:space="preserve"> </w:t>
      </w:r>
      <w:r w:rsidR="00F42036" w:rsidRPr="00466CC5">
        <w:rPr>
          <w:rFonts w:ascii="Calibri" w:eastAsia="Times New Roman" w:hAnsi="Calibri" w:cs="Calibri"/>
          <w:color w:val="000000" w:themeColor="text1"/>
          <w:lang w:eastAsia="en-GB" w:bidi="hi-IN"/>
        </w:rPr>
        <w:t>UDP will review and provide suggestions</w:t>
      </w:r>
    </w:p>
    <w:p w14:paraId="12DB1B09" w14:textId="77777777" w:rsidR="007937BC" w:rsidRDefault="007937BC" w:rsidP="00523E40">
      <w:pPr>
        <w:spacing w:after="0" w:line="240" w:lineRule="auto"/>
        <w:ind w:left="360"/>
        <w:rPr>
          <w:rFonts w:ascii="Calibri" w:eastAsia="Times New Roman" w:hAnsi="Calibri" w:cs="Calibri"/>
          <w:color w:val="FF0000"/>
          <w:lang w:eastAsia="en-GB" w:bidi="hi-IN"/>
        </w:rPr>
      </w:pPr>
    </w:p>
    <w:p w14:paraId="0B1F198D" w14:textId="2FAA9C0F" w:rsidR="00523E40" w:rsidRDefault="00523E40" w:rsidP="00523E40">
      <w:pPr>
        <w:ind w:left="360"/>
        <w:rPr>
          <w:rFonts w:ascii="Calibri" w:eastAsia="Times New Roman" w:hAnsi="Calibri" w:cs="Calibri"/>
          <w:color w:val="006100"/>
          <w:lang w:eastAsia="en-GB" w:bidi="hi-IN"/>
        </w:rPr>
      </w:pPr>
      <w:r>
        <w:rPr>
          <w:rFonts w:ascii="Calibri" w:eastAsia="Times New Roman" w:hAnsi="Calibri" w:cs="Calibri"/>
          <w:color w:val="FF0000"/>
          <w:lang w:eastAsia="en-GB" w:bidi="hi-IN"/>
        </w:rPr>
        <w:t xml:space="preserve">Deliverable:  </w:t>
      </w:r>
      <w:r w:rsidR="00625A6B">
        <w:rPr>
          <w:rFonts w:ascii="Calibri" w:eastAsia="Times New Roman" w:hAnsi="Calibri" w:cs="Calibri"/>
          <w:color w:val="FF0000"/>
          <w:lang w:eastAsia="en-GB" w:bidi="hi-IN"/>
        </w:rPr>
        <w:t>Finalised concept notes /brochures (3 No.)</w:t>
      </w:r>
    </w:p>
    <w:p w14:paraId="07D5B047" w14:textId="102845C7" w:rsidR="0069612D" w:rsidRDefault="00FD6F09">
      <w:pPr>
        <w:pStyle w:val="Heading3"/>
        <w:rPr>
          <w:rFonts w:eastAsia="Times New Roman"/>
          <w:color w:val="9C0006"/>
          <w:lang w:eastAsia="en-GB" w:bidi="hi-IN"/>
        </w:rPr>
      </w:pPr>
      <w:r w:rsidRPr="00FD6F09">
        <w:t xml:space="preserve">Activity </w:t>
      </w:r>
      <w:r>
        <w:t xml:space="preserve">3 </w:t>
      </w:r>
      <w:r w:rsidRPr="00FD6F09">
        <w:t xml:space="preserve">- Developing </w:t>
      </w:r>
      <w:r w:rsidR="0069612D" w:rsidRPr="003A7120">
        <w:t xml:space="preserve">Policy Roadmap at national level </w:t>
      </w:r>
      <w:r w:rsidRPr="003A7120">
        <w:t xml:space="preserve">including </w:t>
      </w:r>
      <w:r w:rsidR="0069612D" w:rsidRPr="003A7120">
        <w:t>regulatory, taxation and subsidy poli</w:t>
      </w:r>
      <w:r w:rsidRPr="003A7120">
        <w:t xml:space="preserve">cies to drive deployment of EVs in Ghana </w:t>
      </w:r>
      <w:r w:rsidR="00574760" w:rsidRPr="003A7120">
        <w:t xml:space="preserve"> </w:t>
      </w:r>
    </w:p>
    <w:p w14:paraId="2BD843AC" w14:textId="77777777" w:rsidR="00FD6F09" w:rsidRDefault="00FD6F09" w:rsidP="0069612D">
      <w:pPr>
        <w:spacing w:after="0" w:line="240" w:lineRule="auto"/>
        <w:rPr>
          <w:rFonts w:ascii="Calibri" w:eastAsia="Times New Roman" w:hAnsi="Calibri" w:cs="Calibri"/>
          <w:color w:val="000000"/>
          <w:lang w:eastAsia="en-GB" w:bidi="hi-IN"/>
        </w:rPr>
      </w:pPr>
    </w:p>
    <w:p w14:paraId="22A8F9F3" w14:textId="564F571A" w:rsidR="003A7120" w:rsidRDefault="00FD6F09" w:rsidP="0069612D">
      <w:pPr>
        <w:spacing w:after="0" w:line="240" w:lineRule="auto"/>
        <w:rPr>
          <w:rFonts w:ascii="Calibri" w:eastAsia="Times New Roman" w:hAnsi="Calibri" w:cs="Calibri"/>
          <w:color w:val="000000"/>
          <w:lang w:eastAsia="en-GB" w:bidi="hi-IN"/>
        </w:rPr>
      </w:pPr>
      <w:r>
        <w:rPr>
          <w:rFonts w:ascii="Calibri" w:eastAsia="Times New Roman" w:hAnsi="Calibri" w:cs="Calibri"/>
          <w:color w:val="000000"/>
          <w:lang w:eastAsia="en-GB" w:bidi="hi-IN"/>
        </w:rPr>
        <w:t xml:space="preserve">Once various barriers and measures- regulatory, </w:t>
      </w:r>
      <w:r w:rsidR="003A7120">
        <w:rPr>
          <w:rFonts w:ascii="Calibri" w:eastAsia="Times New Roman" w:hAnsi="Calibri" w:cs="Calibri"/>
          <w:color w:val="000000"/>
          <w:lang w:eastAsia="en-GB" w:bidi="hi-IN"/>
        </w:rPr>
        <w:t>institutional</w:t>
      </w:r>
      <w:r>
        <w:rPr>
          <w:rFonts w:ascii="Calibri" w:eastAsia="Times New Roman" w:hAnsi="Calibri" w:cs="Calibri"/>
          <w:color w:val="000000"/>
          <w:lang w:eastAsia="en-GB" w:bidi="hi-IN"/>
        </w:rPr>
        <w:t xml:space="preserve">. </w:t>
      </w:r>
      <w:proofErr w:type="gramStart"/>
      <w:r>
        <w:rPr>
          <w:rFonts w:ascii="Calibri" w:eastAsia="Times New Roman" w:hAnsi="Calibri" w:cs="Calibri"/>
          <w:color w:val="000000"/>
          <w:lang w:eastAsia="en-GB" w:bidi="hi-IN"/>
        </w:rPr>
        <w:t>financial</w:t>
      </w:r>
      <w:proofErr w:type="gramEnd"/>
      <w:r>
        <w:rPr>
          <w:rFonts w:ascii="Calibri" w:eastAsia="Times New Roman" w:hAnsi="Calibri" w:cs="Calibri"/>
          <w:color w:val="000000"/>
          <w:lang w:eastAsia="en-GB" w:bidi="hi-IN"/>
        </w:rPr>
        <w:t xml:space="preserve"> and others</w:t>
      </w:r>
      <w:r w:rsidR="00466CC5">
        <w:rPr>
          <w:rFonts w:ascii="Calibri" w:eastAsia="Times New Roman" w:hAnsi="Calibri" w:cs="Calibri"/>
          <w:color w:val="000000"/>
          <w:lang w:eastAsia="en-GB" w:bidi="hi-IN"/>
        </w:rPr>
        <w:t>-</w:t>
      </w:r>
      <w:r>
        <w:rPr>
          <w:rFonts w:ascii="Calibri" w:eastAsia="Times New Roman" w:hAnsi="Calibri" w:cs="Calibri"/>
          <w:color w:val="000000"/>
          <w:lang w:eastAsia="en-GB" w:bidi="hi-IN"/>
        </w:rPr>
        <w:t xml:space="preserve"> have been </w:t>
      </w:r>
      <w:r w:rsidR="003A7120">
        <w:rPr>
          <w:rFonts w:ascii="Calibri" w:eastAsia="Times New Roman" w:hAnsi="Calibri" w:cs="Calibri"/>
          <w:color w:val="000000"/>
          <w:lang w:eastAsia="en-GB" w:bidi="hi-IN"/>
        </w:rPr>
        <w:t xml:space="preserve">identified </w:t>
      </w:r>
      <w:r>
        <w:rPr>
          <w:rFonts w:ascii="Calibri" w:eastAsia="Times New Roman" w:hAnsi="Calibri" w:cs="Calibri"/>
          <w:color w:val="000000"/>
          <w:lang w:eastAsia="en-GB" w:bidi="hi-IN"/>
        </w:rPr>
        <w:t xml:space="preserve">to address the barriers, </w:t>
      </w:r>
      <w:r w:rsidR="00B04416">
        <w:rPr>
          <w:rFonts w:ascii="Calibri" w:eastAsia="Times New Roman" w:hAnsi="Calibri" w:cs="Calibri"/>
          <w:color w:val="000000"/>
          <w:lang w:eastAsia="en-GB" w:bidi="hi-IN"/>
        </w:rPr>
        <w:t xml:space="preserve">the </w:t>
      </w:r>
      <w:r>
        <w:rPr>
          <w:rFonts w:ascii="Calibri" w:eastAsia="Times New Roman" w:hAnsi="Calibri" w:cs="Calibri"/>
          <w:color w:val="000000"/>
          <w:lang w:eastAsia="en-GB" w:bidi="hi-IN"/>
        </w:rPr>
        <w:t xml:space="preserve">next step </w:t>
      </w:r>
      <w:r w:rsidR="003A7120">
        <w:rPr>
          <w:rFonts w:ascii="Calibri" w:eastAsia="Times New Roman" w:hAnsi="Calibri" w:cs="Calibri"/>
          <w:color w:val="000000"/>
          <w:lang w:eastAsia="en-GB" w:bidi="hi-IN"/>
        </w:rPr>
        <w:t xml:space="preserve">is </w:t>
      </w:r>
      <w:r>
        <w:rPr>
          <w:rFonts w:ascii="Calibri" w:eastAsia="Times New Roman" w:hAnsi="Calibri" w:cs="Calibri"/>
          <w:color w:val="000000"/>
          <w:lang w:eastAsia="en-GB" w:bidi="hi-IN"/>
        </w:rPr>
        <w:t>to</w:t>
      </w:r>
      <w:r w:rsidR="003A7120">
        <w:rPr>
          <w:rFonts w:ascii="Calibri" w:eastAsia="Times New Roman" w:hAnsi="Calibri" w:cs="Calibri"/>
          <w:color w:val="000000"/>
          <w:lang w:eastAsia="en-GB" w:bidi="hi-IN"/>
        </w:rPr>
        <w:t xml:space="preserve"> prioritize the actions and</w:t>
      </w:r>
      <w:r>
        <w:rPr>
          <w:rFonts w:ascii="Calibri" w:eastAsia="Times New Roman" w:hAnsi="Calibri" w:cs="Calibri"/>
          <w:color w:val="000000"/>
          <w:lang w:eastAsia="en-GB" w:bidi="hi-IN"/>
        </w:rPr>
        <w:t xml:space="preserve"> make a time-bound plan, indicating resource requirements to help implementation of the measures. It includes the </w:t>
      </w:r>
      <w:r w:rsidR="008B4236">
        <w:rPr>
          <w:rFonts w:ascii="Calibri" w:eastAsia="Times New Roman" w:hAnsi="Calibri" w:cs="Calibri"/>
          <w:color w:val="000000"/>
          <w:lang w:eastAsia="en-GB" w:bidi="hi-IN"/>
        </w:rPr>
        <w:t>following activities</w:t>
      </w:r>
      <w:r w:rsidR="003A7120">
        <w:rPr>
          <w:rFonts w:ascii="Calibri" w:eastAsia="Times New Roman" w:hAnsi="Calibri" w:cs="Calibri"/>
          <w:color w:val="000000"/>
          <w:lang w:eastAsia="en-GB" w:bidi="hi-IN"/>
        </w:rPr>
        <w:t>;</w:t>
      </w:r>
    </w:p>
    <w:p w14:paraId="4789984C" w14:textId="77777777" w:rsidR="003A7120" w:rsidRDefault="003A7120" w:rsidP="0069612D">
      <w:pPr>
        <w:spacing w:after="0" w:line="240" w:lineRule="auto"/>
        <w:rPr>
          <w:rFonts w:ascii="Calibri" w:eastAsia="Times New Roman" w:hAnsi="Calibri" w:cs="Calibri"/>
          <w:color w:val="000000"/>
          <w:lang w:eastAsia="en-GB" w:bidi="hi-IN"/>
        </w:rPr>
      </w:pPr>
    </w:p>
    <w:p w14:paraId="04A47E38" w14:textId="74098B60" w:rsidR="0069612D" w:rsidRDefault="0069612D" w:rsidP="009E25D0">
      <w:pPr>
        <w:numPr>
          <w:ilvl w:val="1"/>
          <w:numId w:val="23"/>
        </w:numPr>
        <w:tabs>
          <w:tab w:val="left" w:pos="567"/>
        </w:tabs>
        <w:spacing w:after="0" w:line="240" w:lineRule="auto"/>
        <w:rPr>
          <w:rFonts w:ascii="Calibri" w:eastAsia="Times New Roman" w:hAnsi="Calibri" w:cs="Calibri"/>
          <w:color w:val="000000"/>
          <w:lang w:eastAsia="en-GB" w:bidi="hi-IN"/>
        </w:rPr>
      </w:pPr>
      <w:r w:rsidRPr="0069612D">
        <w:rPr>
          <w:rFonts w:ascii="Calibri" w:eastAsia="Times New Roman" w:hAnsi="Calibri" w:cs="Calibri"/>
          <w:color w:val="000000"/>
          <w:lang w:eastAsia="en-GB" w:bidi="hi-IN"/>
        </w:rPr>
        <w:t xml:space="preserve">Data collection and stakeholder input to inform the development </w:t>
      </w:r>
      <w:r w:rsidR="001778CF">
        <w:rPr>
          <w:rFonts w:ascii="Calibri" w:eastAsia="Times New Roman" w:hAnsi="Calibri" w:cs="Calibri"/>
          <w:color w:val="000000"/>
          <w:lang w:eastAsia="en-GB" w:bidi="hi-IN"/>
        </w:rPr>
        <w:t xml:space="preserve">of the policy roadmap and </w:t>
      </w:r>
      <w:r w:rsidRPr="0069612D">
        <w:rPr>
          <w:rFonts w:ascii="Calibri" w:eastAsia="Times New Roman" w:hAnsi="Calibri" w:cs="Calibri"/>
          <w:color w:val="000000"/>
          <w:lang w:eastAsia="en-GB" w:bidi="hi-IN"/>
        </w:rPr>
        <w:t>priority actions include</w:t>
      </w:r>
      <w:r w:rsidR="003A7120">
        <w:rPr>
          <w:rFonts w:ascii="Calibri" w:eastAsia="Times New Roman" w:hAnsi="Calibri" w:cs="Calibri"/>
          <w:color w:val="000000"/>
          <w:lang w:eastAsia="en-GB" w:bidi="hi-IN"/>
        </w:rPr>
        <w:t>;</w:t>
      </w:r>
    </w:p>
    <w:p w14:paraId="358ADF52" w14:textId="1645977F" w:rsidR="0069612D" w:rsidRPr="009E25D0" w:rsidRDefault="0069612D" w:rsidP="009E25D0">
      <w:pPr>
        <w:numPr>
          <w:ilvl w:val="2"/>
          <w:numId w:val="23"/>
        </w:numPr>
        <w:tabs>
          <w:tab w:val="left" w:pos="567"/>
        </w:tabs>
        <w:spacing w:after="0" w:line="240" w:lineRule="auto"/>
        <w:ind w:left="1134" w:firstLine="0"/>
        <w:rPr>
          <w:rFonts w:ascii="Calibri" w:eastAsia="Times New Roman" w:hAnsi="Calibri" w:cs="Calibri"/>
          <w:i/>
          <w:color w:val="000000"/>
          <w:lang w:eastAsia="en-GB" w:bidi="hi-IN"/>
        </w:rPr>
      </w:pPr>
      <w:r w:rsidRPr="009E25D0">
        <w:rPr>
          <w:rFonts w:ascii="Calibri" w:eastAsia="Times New Roman" w:hAnsi="Calibri" w:cs="Calibri"/>
          <w:i/>
          <w:color w:val="000000"/>
          <w:lang w:eastAsia="en-GB" w:bidi="hi-IN"/>
        </w:rPr>
        <w:t xml:space="preserve">Framework  development for </w:t>
      </w:r>
      <w:r w:rsidR="00B04416">
        <w:rPr>
          <w:rFonts w:ascii="Calibri" w:eastAsia="Times New Roman" w:hAnsi="Calibri" w:cs="Calibri"/>
          <w:i/>
          <w:color w:val="000000"/>
          <w:lang w:eastAsia="en-GB" w:bidi="hi-IN"/>
        </w:rPr>
        <w:t xml:space="preserve">a </w:t>
      </w:r>
      <w:r w:rsidRPr="009E25D0">
        <w:rPr>
          <w:rFonts w:ascii="Calibri" w:eastAsia="Times New Roman" w:hAnsi="Calibri" w:cs="Calibri"/>
          <w:i/>
          <w:color w:val="000000"/>
          <w:lang w:eastAsia="en-GB" w:bidi="hi-IN"/>
        </w:rPr>
        <w:t>policy roadmap</w:t>
      </w:r>
    </w:p>
    <w:p w14:paraId="2BA61060" w14:textId="61D77F51" w:rsidR="0069612D" w:rsidRPr="009E25D0" w:rsidRDefault="0069612D" w:rsidP="009E25D0">
      <w:pPr>
        <w:numPr>
          <w:ilvl w:val="2"/>
          <w:numId w:val="23"/>
        </w:numPr>
        <w:tabs>
          <w:tab w:val="left" w:pos="567"/>
        </w:tabs>
        <w:spacing w:after="0" w:line="240" w:lineRule="auto"/>
        <w:ind w:left="1134" w:firstLine="0"/>
        <w:rPr>
          <w:rFonts w:ascii="Calibri" w:eastAsia="Times New Roman" w:hAnsi="Calibri" w:cs="Calibri"/>
          <w:i/>
          <w:color w:val="000000"/>
          <w:lang w:eastAsia="en-GB" w:bidi="hi-IN"/>
        </w:rPr>
      </w:pPr>
      <w:r w:rsidRPr="009E25D0">
        <w:rPr>
          <w:rFonts w:ascii="Calibri" w:eastAsia="Times New Roman" w:hAnsi="Calibri" w:cs="Calibri"/>
          <w:i/>
          <w:color w:val="000000"/>
          <w:lang w:eastAsia="en-GB" w:bidi="hi-IN"/>
        </w:rPr>
        <w:t>Prioritisation of measures (</w:t>
      </w:r>
      <w:r w:rsidR="005340FF" w:rsidRPr="009E25D0">
        <w:rPr>
          <w:rFonts w:ascii="Calibri" w:eastAsia="Times New Roman" w:hAnsi="Calibri" w:cs="Calibri"/>
          <w:i/>
          <w:color w:val="000000"/>
          <w:lang w:eastAsia="en-GB" w:bidi="hi-IN"/>
        </w:rPr>
        <w:t>included in the Draft Report on National Electric Mobility</w:t>
      </w:r>
      <w:r w:rsidR="00E86988" w:rsidRPr="009E25D0">
        <w:rPr>
          <w:rFonts w:ascii="Calibri" w:eastAsia="Times New Roman" w:hAnsi="Calibri" w:cs="Calibri"/>
          <w:i/>
          <w:color w:val="000000"/>
          <w:lang w:eastAsia="en-GB" w:bidi="hi-IN"/>
        </w:rPr>
        <w:t xml:space="preserve"> and Market Readiness Framework</w:t>
      </w:r>
      <w:r w:rsidR="005340FF" w:rsidRPr="009E25D0">
        <w:rPr>
          <w:rFonts w:ascii="Calibri" w:eastAsia="Times New Roman" w:hAnsi="Calibri" w:cs="Calibri"/>
          <w:i/>
          <w:color w:val="000000"/>
          <w:lang w:eastAsia="en-GB" w:bidi="hi-IN"/>
        </w:rPr>
        <w:t xml:space="preserve">) </w:t>
      </w:r>
      <w:r w:rsidRPr="009E25D0">
        <w:rPr>
          <w:rFonts w:ascii="Calibri" w:eastAsia="Times New Roman" w:hAnsi="Calibri" w:cs="Calibri"/>
          <w:i/>
          <w:color w:val="000000"/>
          <w:lang w:eastAsia="en-GB" w:bidi="hi-IN"/>
        </w:rPr>
        <w:t xml:space="preserve"> for infrastructure development (for EV Charging and O&amp;M), regulatory frameworks, awareness campaigns, monetary and fiscal and other support measures for various actors involved in the value chain (local </w:t>
      </w:r>
      <w:r w:rsidR="00476D3F" w:rsidRPr="009E25D0">
        <w:rPr>
          <w:rFonts w:ascii="Calibri" w:eastAsia="Times New Roman" w:hAnsi="Calibri" w:cs="Calibri"/>
          <w:i/>
          <w:color w:val="000000"/>
          <w:lang w:eastAsia="en-GB" w:bidi="hi-IN"/>
        </w:rPr>
        <w:t>manufacturers</w:t>
      </w:r>
      <w:r w:rsidRPr="009E25D0">
        <w:rPr>
          <w:rFonts w:ascii="Calibri" w:eastAsia="Times New Roman" w:hAnsi="Calibri" w:cs="Calibri"/>
          <w:i/>
          <w:color w:val="000000"/>
          <w:lang w:eastAsia="en-GB" w:bidi="hi-IN"/>
        </w:rPr>
        <w:t>, dealers, users etc.)</w:t>
      </w:r>
    </w:p>
    <w:p w14:paraId="0DC3B887" w14:textId="122508BC" w:rsidR="0069612D" w:rsidRPr="009E25D0" w:rsidRDefault="0069612D" w:rsidP="009E25D0">
      <w:pPr>
        <w:numPr>
          <w:ilvl w:val="2"/>
          <w:numId w:val="23"/>
        </w:numPr>
        <w:tabs>
          <w:tab w:val="left" w:pos="567"/>
        </w:tabs>
        <w:spacing w:after="0" w:line="240" w:lineRule="auto"/>
        <w:ind w:left="1134" w:firstLine="0"/>
        <w:rPr>
          <w:rFonts w:ascii="Calibri" w:eastAsia="Times New Roman" w:hAnsi="Calibri" w:cs="Calibri"/>
          <w:i/>
          <w:color w:val="000000"/>
          <w:lang w:eastAsia="en-GB" w:bidi="hi-IN"/>
        </w:rPr>
      </w:pPr>
      <w:r w:rsidRPr="009E25D0">
        <w:rPr>
          <w:rFonts w:ascii="Calibri" w:eastAsia="Times New Roman" w:hAnsi="Calibri" w:cs="Calibri"/>
          <w:i/>
          <w:color w:val="000000"/>
          <w:lang w:eastAsia="en-GB" w:bidi="hi-IN"/>
        </w:rPr>
        <w:t xml:space="preserve">Identification of institutions involved and assignment of  responsibilities for implementation </w:t>
      </w:r>
    </w:p>
    <w:p w14:paraId="0101B019" w14:textId="77777777" w:rsidR="0069612D" w:rsidRPr="009E25D0" w:rsidRDefault="0069612D" w:rsidP="009E25D0">
      <w:pPr>
        <w:numPr>
          <w:ilvl w:val="2"/>
          <w:numId w:val="23"/>
        </w:numPr>
        <w:tabs>
          <w:tab w:val="left" w:pos="567"/>
        </w:tabs>
        <w:spacing w:after="0" w:line="240" w:lineRule="auto"/>
        <w:ind w:left="1134" w:firstLine="0"/>
        <w:rPr>
          <w:rFonts w:ascii="Calibri" w:eastAsia="Times New Roman" w:hAnsi="Calibri" w:cs="Calibri"/>
          <w:i/>
          <w:color w:val="000000"/>
          <w:lang w:eastAsia="en-GB" w:bidi="hi-IN"/>
        </w:rPr>
      </w:pPr>
      <w:r w:rsidRPr="009E25D0">
        <w:rPr>
          <w:rFonts w:ascii="Calibri" w:eastAsia="Times New Roman" w:hAnsi="Calibri" w:cs="Calibri"/>
          <w:i/>
          <w:color w:val="000000"/>
          <w:lang w:eastAsia="en-GB" w:bidi="hi-IN"/>
        </w:rPr>
        <w:t>Defining of timeframe and budgets needed for implementation of various  activities;</w:t>
      </w:r>
    </w:p>
    <w:p w14:paraId="38CD6974" w14:textId="00A16DE8" w:rsidR="0069612D" w:rsidRPr="009E25D0" w:rsidRDefault="009E25D0" w:rsidP="009E25D0">
      <w:pPr>
        <w:numPr>
          <w:ilvl w:val="2"/>
          <w:numId w:val="23"/>
        </w:numPr>
        <w:tabs>
          <w:tab w:val="left" w:pos="567"/>
        </w:tabs>
        <w:spacing w:after="0" w:line="240" w:lineRule="auto"/>
        <w:ind w:left="1134" w:firstLine="0"/>
        <w:rPr>
          <w:rFonts w:ascii="Calibri" w:eastAsia="Times New Roman" w:hAnsi="Calibri" w:cs="Calibri"/>
          <w:i/>
          <w:color w:val="000000"/>
          <w:lang w:eastAsia="en-GB" w:bidi="hi-IN"/>
        </w:rPr>
      </w:pPr>
      <w:r w:rsidRPr="009E25D0">
        <w:rPr>
          <w:rFonts w:ascii="Calibri" w:eastAsia="Times New Roman" w:hAnsi="Calibri" w:cs="Calibri"/>
          <w:i/>
          <w:color w:val="000000"/>
          <w:lang w:eastAsia="en-GB" w:bidi="hi-IN"/>
        </w:rPr>
        <w:t>Defining</w:t>
      </w:r>
      <w:r w:rsidR="00E86988" w:rsidRPr="009E25D0">
        <w:rPr>
          <w:rFonts w:ascii="Calibri" w:eastAsia="Times New Roman" w:hAnsi="Calibri" w:cs="Calibri"/>
          <w:i/>
          <w:color w:val="000000"/>
          <w:lang w:eastAsia="en-GB" w:bidi="hi-IN"/>
        </w:rPr>
        <w:t xml:space="preserve"> </w:t>
      </w:r>
      <w:r w:rsidR="0069612D" w:rsidRPr="009E25D0">
        <w:rPr>
          <w:rFonts w:ascii="Calibri" w:eastAsia="Times New Roman" w:hAnsi="Calibri" w:cs="Calibri"/>
          <w:i/>
          <w:color w:val="000000"/>
          <w:lang w:eastAsia="en-GB" w:bidi="hi-IN"/>
        </w:rPr>
        <w:t xml:space="preserve"> risks and indicators for monitoring and reporting on the implementation of the roadmap</w:t>
      </w:r>
    </w:p>
    <w:p w14:paraId="3B534DBA" w14:textId="6E3AB6AD" w:rsidR="0069612D" w:rsidRPr="00E86988" w:rsidRDefault="0069612D" w:rsidP="009E25D0">
      <w:pPr>
        <w:numPr>
          <w:ilvl w:val="2"/>
          <w:numId w:val="23"/>
        </w:numPr>
        <w:tabs>
          <w:tab w:val="left" w:pos="567"/>
        </w:tabs>
        <w:spacing w:after="0" w:line="240" w:lineRule="auto"/>
        <w:ind w:left="1134" w:firstLine="0"/>
        <w:rPr>
          <w:rFonts w:ascii="Calibri" w:eastAsia="Times New Roman" w:hAnsi="Calibri" w:cs="Calibri"/>
          <w:color w:val="000000"/>
          <w:lang w:eastAsia="en-GB" w:bidi="hi-IN"/>
        </w:rPr>
      </w:pPr>
      <w:r w:rsidRPr="009E25D0">
        <w:rPr>
          <w:rFonts w:ascii="Calibri" w:eastAsia="Times New Roman" w:hAnsi="Calibri" w:cs="Calibri"/>
          <w:i/>
          <w:color w:val="000000"/>
          <w:lang w:eastAsia="en-GB" w:bidi="hi-IN"/>
        </w:rPr>
        <w:t xml:space="preserve"> Finalization of the roadmap in consultation with key stakeholders</w:t>
      </w:r>
    </w:p>
    <w:p w14:paraId="5D7F0A26" w14:textId="77777777" w:rsidR="00DB1CB5" w:rsidRDefault="00DB1CB5" w:rsidP="00E86988">
      <w:pPr>
        <w:tabs>
          <w:tab w:val="left" w:pos="567"/>
        </w:tabs>
        <w:spacing w:after="0" w:line="240" w:lineRule="auto"/>
        <w:ind w:left="2127"/>
        <w:rPr>
          <w:rFonts w:ascii="Calibri" w:eastAsia="Times New Roman" w:hAnsi="Calibri" w:cs="Calibri"/>
          <w:color w:val="000000"/>
          <w:lang w:eastAsia="en-GB" w:bidi="hi-IN"/>
        </w:rPr>
      </w:pPr>
    </w:p>
    <w:p w14:paraId="37FA974C" w14:textId="4C020871" w:rsidR="00DF76E9" w:rsidRDefault="00154E74" w:rsidP="00682F7C">
      <w:pPr>
        <w:spacing w:after="0" w:line="240" w:lineRule="auto"/>
        <w:ind w:left="709"/>
        <w:rPr>
          <w:rFonts w:ascii="Calibri" w:eastAsia="Times New Roman" w:hAnsi="Calibri" w:cs="Calibri"/>
          <w:color w:val="000000" w:themeColor="text1"/>
          <w:lang w:eastAsia="en-GB" w:bidi="hi-IN"/>
        </w:rPr>
      </w:pPr>
      <w:r>
        <w:rPr>
          <w:rFonts w:ascii="Calibri" w:eastAsia="Times New Roman" w:hAnsi="Calibri" w:cs="Calibri"/>
          <w:color w:val="000000" w:themeColor="text1"/>
          <w:lang w:eastAsia="en-GB" w:bidi="hi-IN"/>
        </w:rPr>
        <w:t xml:space="preserve"> </w:t>
      </w:r>
      <w:r w:rsidR="00DF76E9" w:rsidRPr="00E86988">
        <w:rPr>
          <w:rFonts w:ascii="Calibri" w:eastAsia="Times New Roman" w:hAnsi="Calibri" w:cs="Calibri"/>
          <w:color w:val="000000" w:themeColor="text1"/>
          <w:lang w:eastAsia="en-GB" w:bidi="hi-IN"/>
        </w:rPr>
        <w:t>The consultant will support UDP through meeting</w:t>
      </w:r>
      <w:r w:rsidR="00E86988">
        <w:rPr>
          <w:rFonts w:ascii="Calibri" w:eastAsia="Times New Roman" w:hAnsi="Calibri" w:cs="Calibri"/>
          <w:color w:val="000000" w:themeColor="text1"/>
          <w:lang w:eastAsia="en-GB" w:bidi="hi-IN"/>
        </w:rPr>
        <w:t>s</w:t>
      </w:r>
      <w:r w:rsidR="00DF76E9" w:rsidRPr="00E86988">
        <w:rPr>
          <w:rFonts w:ascii="Calibri" w:eastAsia="Times New Roman" w:hAnsi="Calibri" w:cs="Calibri"/>
          <w:color w:val="000000" w:themeColor="text1"/>
          <w:lang w:eastAsia="en-GB" w:bidi="hi-IN"/>
        </w:rPr>
        <w:t xml:space="preserve"> / workshop</w:t>
      </w:r>
      <w:r w:rsidR="00E86988">
        <w:rPr>
          <w:rFonts w:ascii="Calibri" w:eastAsia="Times New Roman" w:hAnsi="Calibri" w:cs="Calibri"/>
          <w:color w:val="000000" w:themeColor="text1"/>
          <w:lang w:eastAsia="en-GB" w:bidi="hi-IN"/>
        </w:rPr>
        <w:t>s</w:t>
      </w:r>
      <w:r w:rsidR="00DF76E9" w:rsidRPr="00E86988">
        <w:rPr>
          <w:rFonts w:ascii="Calibri" w:eastAsia="Times New Roman" w:hAnsi="Calibri" w:cs="Calibri"/>
          <w:color w:val="000000" w:themeColor="text1"/>
          <w:lang w:eastAsia="en-GB" w:bidi="hi-IN"/>
        </w:rPr>
        <w:t xml:space="preserve"> / consultation with stakeholders</w:t>
      </w:r>
      <w:r w:rsidR="00DB1CB5" w:rsidRPr="00E86988">
        <w:rPr>
          <w:rFonts w:ascii="Calibri" w:eastAsia="Times New Roman" w:hAnsi="Calibri" w:cs="Calibri"/>
          <w:color w:val="000000" w:themeColor="text1"/>
          <w:lang w:eastAsia="en-GB" w:bidi="hi-IN"/>
        </w:rPr>
        <w:t>, data collection and inputs from key stakeholders on budgets, timelines and indicators for monitoring of actions in the draft roadmap</w:t>
      </w:r>
      <w:r w:rsidR="00E86988">
        <w:rPr>
          <w:rFonts w:ascii="Calibri" w:eastAsia="Times New Roman" w:hAnsi="Calibri" w:cs="Calibri"/>
          <w:color w:val="000000" w:themeColor="text1"/>
          <w:lang w:eastAsia="en-GB" w:bidi="hi-IN"/>
        </w:rPr>
        <w:t>.</w:t>
      </w:r>
    </w:p>
    <w:p w14:paraId="17DF3435" w14:textId="448BAA80" w:rsidR="00154E74" w:rsidRDefault="00154E74" w:rsidP="00682F7C">
      <w:pPr>
        <w:spacing w:after="0" w:line="240" w:lineRule="auto"/>
        <w:ind w:left="709"/>
        <w:rPr>
          <w:rFonts w:ascii="Calibri" w:eastAsia="Times New Roman" w:hAnsi="Calibri" w:cs="Calibri"/>
          <w:color w:val="000000" w:themeColor="text1"/>
          <w:lang w:eastAsia="en-GB" w:bidi="hi-IN"/>
        </w:rPr>
      </w:pPr>
    </w:p>
    <w:p w14:paraId="3D18C89E" w14:textId="0BB8BE1E" w:rsidR="00154E74" w:rsidRPr="00E86988" w:rsidRDefault="00154E74" w:rsidP="00682F7C">
      <w:pPr>
        <w:spacing w:after="0" w:line="240" w:lineRule="auto"/>
        <w:ind w:left="709"/>
        <w:rPr>
          <w:rFonts w:ascii="Calibri" w:eastAsia="Times New Roman" w:hAnsi="Calibri" w:cs="Calibri"/>
          <w:color w:val="000000" w:themeColor="text1"/>
          <w:lang w:eastAsia="en-GB" w:bidi="hi-IN"/>
        </w:rPr>
      </w:pPr>
      <w:r>
        <w:rPr>
          <w:rFonts w:ascii="Calibri" w:eastAsia="Times New Roman" w:hAnsi="Calibri" w:cs="Calibri"/>
          <w:color w:val="000000" w:themeColor="text1"/>
          <w:lang w:eastAsia="en-GB" w:bidi="hi-IN"/>
        </w:rPr>
        <w:t xml:space="preserve">UDP will draft the Policy Road Map Report based on various inputs from </w:t>
      </w:r>
      <w:proofErr w:type="gramStart"/>
      <w:r>
        <w:rPr>
          <w:rFonts w:ascii="Calibri" w:eastAsia="Times New Roman" w:hAnsi="Calibri" w:cs="Calibri"/>
          <w:color w:val="000000" w:themeColor="text1"/>
          <w:lang w:eastAsia="en-GB" w:bidi="hi-IN"/>
        </w:rPr>
        <w:t>stakeholders  from</w:t>
      </w:r>
      <w:proofErr w:type="gramEnd"/>
      <w:r>
        <w:rPr>
          <w:rFonts w:ascii="Calibri" w:eastAsia="Times New Roman" w:hAnsi="Calibri" w:cs="Calibri"/>
          <w:color w:val="000000" w:themeColor="text1"/>
          <w:lang w:eastAsia="en-GB" w:bidi="hi-IN"/>
        </w:rPr>
        <w:t xml:space="preserve"> these sub-activities. </w:t>
      </w:r>
    </w:p>
    <w:p w14:paraId="1D31B734" w14:textId="77777777" w:rsidR="00DB1CB5" w:rsidRDefault="00DB1CB5" w:rsidP="00950A1D">
      <w:pPr>
        <w:tabs>
          <w:tab w:val="left" w:pos="567"/>
        </w:tabs>
        <w:spacing w:after="0" w:line="240" w:lineRule="auto"/>
        <w:ind w:left="709"/>
        <w:rPr>
          <w:rFonts w:ascii="Calibri" w:eastAsia="Times New Roman" w:hAnsi="Calibri" w:cs="Calibri"/>
          <w:color w:val="FF0000"/>
          <w:lang w:eastAsia="en-GB" w:bidi="hi-IN"/>
        </w:rPr>
      </w:pPr>
    </w:p>
    <w:p w14:paraId="08317F44" w14:textId="224A6075" w:rsidR="00682F7C" w:rsidRPr="00950A1D" w:rsidRDefault="00682F7C" w:rsidP="00950A1D">
      <w:pPr>
        <w:tabs>
          <w:tab w:val="left" w:pos="567"/>
        </w:tabs>
        <w:spacing w:after="0" w:line="240" w:lineRule="auto"/>
        <w:ind w:left="709"/>
        <w:rPr>
          <w:rFonts w:ascii="Calibri" w:eastAsia="Times New Roman" w:hAnsi="Calibri" w:cs="Calibri"/>
          <w:color w:val="FF0000"/>
          <w:lang w:eastAsia="en-GB" w:bidi="hi-IN"/>
        </w:rPr>
      </w:pPr>
      <w:r>
        <w:rPr>
          <w:rFonts w:ascii="Calibri" w:eastAsia="Times New Roman" w:hAnsi="Calibri" w:cs="Calibri"/>
          <w:color w:val="FF0000"/>
          <w:lang w:eastAsia="en-GB" w:bidi="hi-IN"/>
        </w:rPr>
        <w:t xml:space="preserve">Deliverable:  </w:t>
      </w:r>
      <w:r w:rsidR="009E25D0">
        <w:rPr>
          <w:rFonts w:ascii="Calibri" w:eastAsia="Times New Roman" w:hAnsi="Calibri" w:cs="Calibri"/>
          <w:color w:val="FF0000"/>
          <w:lang w:eastAsia="en-GB" w:bidi="hi-IN"/>
        </w:rPr>
        <w:t xml:space="preserve">Support for </w:t>
      </w:r>
      <w:r w:rsidR="00DF76E9">
        <w:rPr>
          <w:rFonts w:ascii="Calibri" w:eastAsia="Times New Roman" w:hAnsi="Calibri" w:cs="Calibri"/>
          <w:color w:val="FF0000"/>
          <w:lang w:eastAsia="en-GB" w:bidi="hi-IN"/>
        </w:rPr>
        <w:t>Finalised policy roadmap</w:t>
      </w:r>
      <w:r>
        <w:rPr>
          <w:rFonts w:ascii="Calibri" w:eastAsia="Times New Roman" w:hAnsi="Calibri" w:cs="Calibri"/>
          <w:color w:val="FF0000"/>
          <w:lang w:eastAsia="en-GB" w:bidi="hi-IN"/>
        </w:rPr>
        <w:t>.</w:t>
      </w:r>
    </w:p>
    <w:p w14:paraId="6DEBFDA9" w14:textId="77777777" w:rsidR="00682F7C" w:rsidRPr="00476D3F" w:rsidRDefault="00682F7C" w:rsidP="00682F7C">
      <w:pPr>
        <w:tabs>
          <w:tab w:val="left" w:pos="567"/>
        </w:tabs>
        <w:spacing w:after="0" w:line="240" w:lineRule="auto"/>
        <w:ind w:left="709"/>
        <w:rPr>
          <w:rFonts w:ascii="Calibri" w:eastAsia="Times New Roman" w:hAnsi="Calibri" w:cs="Calibri"/>
          <w:color w:val="000000"/>
          <w:lang w:eastAsia="en-GB" w:bidi="hi-IN"/>
        </w:rPr>
      </w:pPr>
    </w:p>
    <w:p w14:paraId="116F31CF" w14:textId="77777777" w:rsidR="0069612D" w:rsidRDefault="00950A1D" w:rsidP="00950A1D">
      <w:pPr>
        <w:pStyle w:val="Heading3"/>
        <w:rPr>
          <w:rFonts w:ascii="Calibri" w:eastAsia="Times New Roman" w:hAnsi="Calibri" w:cs="Calibri"/>
          <w:color w:val="006100"/>
          <w:lang w:eastAsia="en-GB" w:bidi="hi-IN"/>
        </w:rPr>
      </w:pPr>
      <w:r w:rsidRPr="00FD6F09">
        <w:t xml:space="preserve">Activity </w:t>
      </w:r>
      <w:r>
        <w:t xml:space="preserve">4 </w:t>
      </w:r>
      <w:r w:rsidRPr="00FD6F09">
        <w:t xml:space="preserve">- </w:t>
      </w:r>
      <w:r>
        <w:t>Organising Roadmap validation workshop</w:t>
      </w:r>
    </w:p>
    <w:p w14:paraId="71D69DF3" w14:textId="2C7DBAA9" w:rsidR="00950A1D" w:rsidRDefault="00950A1D" w:rsidP="0069612D">
      <w:pPr>
        <w:spacing w:after="0" w:line="240" w:lineRule="auto"/>
        <w:rPr>
          <w:rFonts w:ascii="Calibri" w:eastAsia="Times New Roman" w:hAnsi="Calibri" w:cs="Calibri"/>
          <w:color w:val="000000"/>
          <w:lang w:eastAsia="en-GB" w:bidi="hi-IN"/>
        </w:rPr>
      </w:pPr>
      <w:r>
        <w:rPr>
          <w:rFonts w:ascii="Calibri" w:eastAsia="Times New Roman" w:hAnsi="Calibri" w:cs="Calibri"/>
          <w:color w:val="000000"/>
          <w:lang w:eastAsia="en-GB" w:bidi="hi-IN"/>
        </w:rPr>
        <w:t xml:space="preserve">Several stakeholders will be involved in </w:t>
      </w:r>
      <w:r w:rsidR="00B04416">
        <w:rPr>
          <w:rFonts w:ascii="Calibri" w:eastAsia="Times New Roman" w:hAnsi="Calibri" w:cs="Calibri"/>
          <w:color w:val="000000"/>
          <w:lang w:eastAsia="en-GB" w:bidi="hi-IN"/>
        </w:rPr>
        <w:t xml:space="preserve">the </w:t>
      </w:r>
      <w:r>
        <w:rPr>
          <w:rFonts w:ascii="Calibri" w:eastAsia="Times New Roman" w:hAnsi="Calibri" w:cs="Calibri"/>
          <w:color w:val="000000"/>
          <w:lang w:eastAsia="en-GB" w:bidi="hi-IN"/>
        </w:rPr>
        <w:t xml:space="preserve">implementation of the roadmap and therefore </w:t>
      </w:r>
      <w:r w:rsidR="00B04416">
        <w:rPr>
          <w:rFonts w:ascii="Calibri" w:eastAsia="Times New Roman" w:hAnsi="Calibri" w:cs="Calibri"/>
          <w:color w:val="000000"/>
          <w:lang w:eastAsia="en-GB" w:bidi="hi-IN"/>
        </w:rPr>
        <w:t xml:space="preserve">their </w:t>
      </w:r>
      <w:proofErr w:type="spellStart"/>
      <w:r w:rsidR="00B04416">
        <w:rPr>
          <w:rFonts w:ascii="Calibri" w:eastAsia="Times New Roman" w:hAnsi="Calibri" w:cs="Calibri"/>
          <w:color w:val="000000"/>
          <w:lang w:eastAsia="en-GB" w:bidi="hi-IN"/>
        </w:rPr>
        <w:t>feed back</w:t>
      </w:r>
      <w:proofErr w:type="spellEnd"/>
      <w:r w:rsidR="00B04416">
        <w:rPr>
          <w:rFonts w:ascii="Calibri" w:eastAsia="Times New Roman" w:hAnsi="Calibri" w:cs="Calibri"/>
          <w:color w:val="000000"/>
          <w:lang w:eastAsia="en-GB" w:bidi="hi-IN"/>
        </w:rPr>
        <w:t xml:space="preserve"> must be</w:t>
      </w:r>
      <w:r>
        <w:rPr>
          <w:rFonts w:ascii="Calibri" w:eastAsia="Times New Roman" w:hAnsi="Calibri" w:cs="Calibri"/>
          <w:color w:val="000000"/>
          <w:lang w:eastAsia="en-GB" w:bidi="hi-IN"/>
        </w:rPr>
        <w:t xml:space="preserve"> taken into consideration while finalising the roadmap.  A workshop will be therefore organised to discuss the draft roadmap </w:t>
      </w:r>
      <w:r w:rsidR="00DB1CB5">
        <w:rPr>
          <w:rFonts w:ascii="Calibri" w:eastAsia="Times New Roman" w:hAnsi="Calibri" w:cs="Calibri"/>
          <w:color w:val="000000"/>
          <w:lang w:eastAsia="en-GB" w:bidi="hi-IN"/>
        </w:rPr>
        <w:t xml:space="preserve">and </w:t>
      </w:r>
      <w:r>
        <w:rPr>
          <w:rFonts w:ascii="Calibri" w:eastAsia="Times New Roman" w:hAnsi="Calibri" w:cs="Calibri"/>
          <w:color w:val="000000"/>
          <w:lang w:eastAsia="en-GB" w:bidi="hi-IN"/>
        </w:rPr>
        <w:t>all relevant stakeholders will be invited to the workshop. The stakeholder</w:t>
      </w:r>
      <w:r w:rsidR="00B04416">
        <w:rPr>
          <w:rFonts w:ascii="Calibri" w:eastAsia="Times New Roman" w:hAnsi="Calibri" w:cs="Calibri"/>
          <w:color w:val="000000"/>
          <w:lang w:eastAsia="en-GB" w:bidi="hi-IN"/>
        </w:rPr>
        <w:t>'</w:t>
      </w:r>
      <w:r>
        <w:rPr>
          <w:rFonts w:ascii="Calibri" w:eastAsia="Times New Roman" w:hAnsi="Calibri" w:cs="Calibri"/>
          <w:color w:val="000000"/>
          <w:lang w:eastAsia="en-GB" w:bidi="hi-IN"/>
        </w:rPr>
        <w:t>s feedback will be included while finalising the roadmap.</w:t>
      </w:r>
    </w:p>
    <w:p w14:paraId="04B8FA28" w14:textId="77777777" w:rsidR="00DB1CB5" w:rsidRDefault="00DB1CB5" w:rsidP="00950A1D">
      <w:pPr>
        <w:spacing w:after="0" w:line="240" w:lineRule="auto"/>
        <w:ind w:left="720"/>
        <w:rPr>
          <w:rFonts w:ascii="Calibri" w:eastAsia="Times New Roman" w:hAnsi="Calibri" w:cs="Calibri"/>
          <w:color w:val="FF0000"/>
          <w:lang w:eastAsia="en-GB" w:bidi="hi-IN"/>
        </w:rPr>
      </w:pPr>
    </w:p>
    <w:p w14:paraId="5176659E" w14:textId="43316C81" w:rsidR="00950A1D" w:rsidRPr="00DC30FA" w:rsidRDefault="00DB1CB5" w:rsidP="00950A1D">
      <w:pPr>
        <w:spacing w:after="0" w:line="240" w:lineRule="auto"/>
        <w:ind w:left="720"/>
        <w:rPr>
          <w:rFonts w:ascii="Calibri" w:eastAsia="Times New Roman" w:hAnsi="Calibri" w:cs="Calibri"/>
          <w:color w:val="000000" w:themeColor="text1"/>
          <w:lang w:eastAsia="en-GB" w:bidi="hi-IN"/>
        </w:rPr>
      </w:pPr>
      <w:r w:rsidRPr="00DC30FA">
        <w:rPr>
          <w:rFonts w:ascii="Calibri" w:eastAsia="Times New Roman" w:hAnsi="Calibri" w:cs="Calibri"/>
          <w:color w:val="000000" w:themeColor="text1"/>
          <w:lang w:eastAsia="en-GB" w:bidi="hi-IN"/>
        </w:rPr>
        <w:t>The consultant will</w:t>
      </w:r>
      <w:r w:rsidR="00950A1D" w:rsidRPr="00DC30FA">
        <w:rPr>
          <w:rFonts w:ascii="Calibri" w:eastAsia="Times New Roman" w:hAnsi="Calibri" w:cs="Calibri"/>
          <w:color w:val="000000" w:themeColor="text1"/>
          <w:lang w:eastAsia="en-GB" w:bidi="hi-IN"/>
        </w:rPr>
        <w:t xml:space="preserve"> organise the roadmap validation workshop and obtain the feedback from the stakeholders on the roadmap.</w:t>
      </w:r>
    </w:p>
    <w:p w14:paraId="18735007" w14:textId="77777777" w:rsidR="00DB1CB5" w:rsidRDefault="00DB1CB5" w:rsidP="00950A1D">
      <w:pPr>
        <w:tabs>
          <w:tab w:val="left" w:pos="567"/>
        </w:tabs>
        <w:spacing w:after="0" w:line="240" w:lineRule="auto"/>
        <w:ind w:left="720"/>
        <w:rPr>
          <w:rFonts w:ascii="Calibri" w:eastAsia="Times New Roman" w:hAnsi="Calibri" w:cs="Calibri"/>
          <w:color w:val="FF0000"/>
          <w:lang w:eastAsia="en-GB" w:bidi="hi-IN"/>
        </w:rPr>
      </w:pPr>
    </w:p>
    <w:p w14:paraId="46253F6E" w14:textId="3504E934" w:rsidR="00950A1D" w:rsidRDefault="00950A1D" w:rsidP="00950A1D">
      <w:pPr>
        <w:tabs>
          <w:tab w:val="left" w:pos="567"/>
        </w:tabs>
        <w:spacing w:after="0" w:line="240" w:lineRule="auto"/>
        <w:ind w:left="720"/>
        <w:rPr>
          <w:rFonts w:ascii="Calibri" w:eastAsia="Times New Roman" w:hAnsi="Calibri" w:cs="Calibri"/>
          <w:color w:val="000000"/>
          <w:lang w:eastAsia="en-GB" w:bidi="hi-IN"/>
        </w:rPr>
      </w:pPr>
      <w:r>
        <w:rPr>
          <w:rFonts w:ascii="Calibri" w:eastAsia="Times New Roman" w:hAnsi="Calibri" w:cs="Calibri"/>
          <w:color w:val="FF0000"/>
          <w:lang w:eastAsia="en-GB" w:bidi="hi-IN"/>
        </w:rPr>
        <w:t>Deliverable:  Report of the workshop.</w:t>
      </w:r>
    </w:p>
    <w:p w14:paraId="1DFF416B" w14:textId="77777777" w:rsidR="00950A1D" w:rsidRDefault="00950A1D" w:rsidP="00574760">
      <w:pPr>
        <w:spacing w:after="0" w:line="240" w:lineRule="auto"/>
        <w:rPr>
          <w:rFonts w:ascii="Calibri" w:eastAsia="Times New Roman" w:hAnsi="Calibri" w:cs="Calibri"/>
          <w:color w:val="9C0006"/>
          <w:lang w:eastAsia="en-GB" w:bidi="hi-IN"/>
        </w:rPr>
      </w:pPr>
    </w:p>
    <w:p w14:paraId="647D7345" w14:textId="20F7D693" w:rsidR="00574760" w:rsidRPr="0069612D" w:rsidRDefault="003C1949" w:rsidP="003C1949">
      <w:pPr>
        <w:pStyle w:val="Heading3"/>
        <w:rPr>
          <w:rFonts w:ascii="Calibri" w:eastAsia="Times New Roman" w:hAnsi="Calibri" w:cs="Calibri"/>
          <w:color w:val="9C0006"/>
          <w:lang w:eastAsia="en-GB" w:bidi="hi-IN"/>
        </w:rPr>
      </w:pPr>
      <w:r w:rsidRPr="003C1949">
        <w:t xml:space="preserve">Activity 5-   </w:t>
      </w:r>
      <w:r w:rsidR="00574760" w:rsidRPr="003C1949">
        <w:t xml:space="preserve">Public Awareness </w:t>
      </w:r>
      <w:r w:rsidRPr="003C1949">
        <w:t xml:space="preserve">raising on EVs </w:t>
      </w:r>
    </w:p>
    <w:p w14:paraId="3BBC1042" w14:textId="77777777" w:rsidR="003C1949" w:rsidRDefault="003C1949" w:rsidP="00574760">
      <w:pPr>
        <w:spacing w:after="0" w:line="240" w:lineRule="auto"/>
        <w:rPr>
          <w:rFonts w:asciiTheme="majorHAnsi" w:eastAsiaTheme="majorEastAsia" w:hAnsiTheme="majorHAnsi" w:cstheme="majorBidi"/>
          <w:color w:val="1F4D78" w:themeColor="accent1" w:themeShade="7F"/>
        </w:rPr>
      </w:pPr>
    </w:p>
    <w:p w14:paraId="38C886EC" w14:textId="25FC5CE4" w:rsidR="00BF063A" w:rsidRDefault="003C1949" w:rsidP="00574760">
      <w:pPr>
        <w:spacing w:after="0" w:line="240" w:lineRule="auto"/>
        <w:rPr>
          <w:rFonts w:ascii="Calibri" w:eastAsia="Times New Roman" w:hAnsi="Calibri" w:cs="Calibri"/>
          <w:color w:val="000000"/>
          <w:lang w:eastAsia="en-GB" w:bidi="hi-IN"/>
        </w:rPr>
      </w:pPr>
      <w:r>
        <w:rPr>
          <w:rFonts w:ascii="Calibri" w:eastAsia="Times New Roman" w:hAnsi="Calibri" w:cs="Calibri"/>
          <w:color w:val="000000"/>
          <w:lang w:eastAsia="en-GB" w:bidi="hi-IN"/>
        </w:rPr>
        <w:t>Awareness raising is an important activity whenever a new technology is introduced and public needs to aware of its potential and benefits before they decide to adopt it. A variety of measures such as media campaigns, technology demonstration through deployment in selected visible segments (</w:t>
      </w:r>
      <w:proofErr w:type="spellStart"/>
      <w:r>
        <w:rPr>
          <w:rFonts w:ascii="Calibri" w:eastAsia="Times New Roman" w:hAnsi="Calibri" w:cs="Calibri"/>
          <w:color w:val="000000"/>
          <w:lang w:eastAsia="en-GB" w:bidi="hi-IN"/>
        </w:rPr>
        <w:t>eg</w:t>
      </w:r>
      <w:proofErr w:type="spellEnd"/>
      <w:r>
        <w:rPr>
          <w:rFonts w:ascii="Calibri" w:eastAsia="Times New Roman" w:hAnsi="Calibri" w:cs="Calibri"/>
          <w:color w:val="000000"/>
          <w:lang w:eastAsia="en-GB" w:bidi="hi-IN"/>
        </w:rPr>
        <w:t xml:space="preserve">. government vehicles, </w:t>
      </w:r>
      <w:r w:rsidR="00BF063A">
        <w:rPr>
          <w:rFonts w:ascii="Calibri" w:eastAsia="Times New Roman" w:hAnsi="Calibri" w:cs="Calibri"/>
          <w:color w:val="000000"/>
          <w:lang w:eastAsia="en-GB" w:bidi="hi-IN"/>
        </w:rPr>
        <w:t>test drives at dealers showrooms) etc. may be needed. The end of the project workshop provides an opportunity to raise awareness among selected key stakeholders to understand</w:t>
      </w:r>
      <w:r w:rsidRPr="003C1949">
        <w:rPr>
          <w:rFonts w:ascii="Calibri" w:eastAsia="Times New Roman" w:hAnsi="Calibri" w:cs="Calibri"/>
          <w:color w:val="000000"/>
          <w:lang w:eastAsia="en-GB" w:bidi="hi-IN"/>
        </w:rPr>
        <w:t xml:space="preserve"> the potential </w:t>
      </w:r>
      <w:r w:rsidR="00BF063A">
        <w:rPr>
          <w:rFonts w:ascii="Calibri" w:eastAsia="Times New Roman" w:hAnsi="Calibri" w:cs="Calibri"/>
          <w:color w:val="000000"/>
          <w:lang w:eastAsia="en-GB" w:bidi="hi-IN"/>
        </w:rPr>
        <w:t xml:space="preserve">and benefits of EVs so that they help promote and deployment of EVs in Ghana. </w:t>
      </w:r>
      <w:r w:rsidR="0062290F">
        <w:rPr>
          <w:rFonts w:ascii="Calibri" w:eastAsia="Times New Roman" w:hAnsi="Calibri" w:cs="Calibri"/>
          <w:color w:val="000000"/>
          <w:lang w:eastAsia="en-GB" w:bidi="hi-IN"/>
        </w:rPr>
        <w:t xml:space="preserve"> A survey of the stakeholders can also help understand the level of awareness and attitude to EVs, which can help </w:t>
      </w:r>
      <w:r w:rsidR="00B366E5">
        <w:rPr>
          <w:rFonts w:ascii="Calibri" w:eastAsia="Times New Roman" w:hAnsi="Calibri" w:cs="Calibri"/>
          <w:color w:val="000000"/>
          <w:lang w:eastAsia="en-GB" w:bidi="hi-IN"/>
        </w:rPr>
        <w:t>fine-tune</w:t>
      </w:r>
      <w:r w:rsidR="0062290F">
        <w:rPr>
          <w:rFonts w:ascii="Calibri" w:eastAsia="Times New Roman" w:hAnsi="Calibri" w:cs="Calibri"/>
          <w:color w:val="000000"/>
          <w:lang w:eastAsia="en-GB" w:bidi="hi-IN"/>
        </w:rPr>
        <w:t xml:space="preserve"> the plan.</w:t>
      </w:r>
      <w:r w:rsidR="00B366E5">
        <w:rPr>
          <w:rFonts w:ascii="Calibri" w:eastAsia="Times New Roman" w:hAnsi="Calibri" w:cs="Calibri"/>
          <w:color w:val="000000"/>
          <w:lang w:eastAsia="en-GB" w:bidi="hi-IN"/>
        </w:rPr>
        <w:t xml:space="preserve"> </w:t>
      </w:r>
      <w:r w:rsidR="00BF063A">
        <w:rPr>
          <w:rFonts w:ascii="Calibri" w:eastAsia="Times New Roman" w:hAnsi="Calibri" w:cs="Calibri"/>
          <w:color w:val="000000"/>
          <w:lang w:eastAsia="en-GB" w:bidi="hi-IN"/>
        </w:rPr>
        <w:t>The activities include;</w:t>
      </w:r>
    </w:p>
    <w:p w14:paraId="7FECE87E" w14:textId="77777777" w:rsidR="00BF063A" w:rsidRDefault="00BF063A" w:rsidP="00574760">
      <w:pPr>
        <w:spacing w:after="0" w:line="240" w:lineRule="auto"/>
        <w:rPr>
          <w:rFonts w:ascii="Calibri" w:eastAsia="Times New Roman" w:hAnsi="Calibri" w:cs="Calibri"/>
          <w:color w:val="000000"/>
          <w:lang w:eastAsia="en-GB" w:bidi="hi-IN"/>
        </w:rPr>
      </w:pPr>
    </w:p>
    <w:p w14:paraId="3EA02508" w14:textId="5EEF88B0" w:rsidR="00574760" w:rsidRPr="009E25D0" w:rsidRDefault="00B366E5" w:rsidP="009E25D0">
      <w:pPr>
        <w:numPr>
          <w:ilvl w:val="1"/>
          <w:numId w:val="19"/>
        </w:numPr>
        <w:tabs>
          <w:tab w:val="left" w:pos="567"/>
        </w:tabs>
        <w:spacing w:after="0" w:line="240" w:lineRule="auto"/>
        <w:rPr>
          <w:rFonts w:ascii="Calibri" w:eastAsia="Times New Roman" w:hAnsi="Calibri" w:cs="Calibri"/>
          <w:color w:val="000000"/>
          <w:lang w:eastAsia="en-GB" w:bidi="hi-IN"/>
        </w:rPr>
      </w:pPr>
      <w:r w:rsidRPr="009E25D0">
        <w:rPr>
          <w:rFonts w:ascii="Calibri" w:eastAsia="Times New Roman" w:hAnsi="Calibri" w:cs="Calibri"/>
          <w:color w:val="000000"/>
          <w:lang w:eastAsia="en-GB" w:bidi="hi-IN"/>
        </w:rPr>
        <w:t xml:space="preserve">A draft </w:t>
      </w:r>
      <w:r w:rsidR="00574760" w:rsidRPr="009E25D0">
        <w:rPr>
          <w:rFonts w:ascii="Calibri" w:eastAsia="Times New Roman" w:hAnsi="Calibri" w:cs="Calibri"/>
          <w:color w:val="000000"/>
          <w:lang w:eastAsia="en-GB" w:bidi="hi-IN"/>
        </w:rPr>
        <w:t xml:space="preserve"> </w:t>
      </w:r>
      <w:r w:rsidR="00327323" w:rsidRPr="009E25D0">
        <w:rPr>
          <w:rFonts w:ascii="Calibri" w:eastAsia="Times New Roman" w:hAnsi="Calibri" w:cs="Calibri"/>
          <w:color w:val="000000"/>
          <w:lang w:eastAsia="en-GB" w:bidi="hi-IN"/>
        </w:rPr>
        <w:t>Plan for Public Awareness Programme</w:t>
      </w:r>
      <w:r w:rsidR="00BF063A" w:rsidRPr="009E25D0">
        <w:rPr>
          <w:rFonts w:ascii="Calibri" w:eastAsia="Times New Roman" w:hAnsi="Calibri" w:cs="Calibri"/>
          <w:color w:val="000000"/>
          <w:lang w:eastAsia="en-GB" w:bidi="hi-IN"/>
        </w:rPr>
        <w:t>: It includes;</w:t>
      </w:r>
    </w:p>
    <w:p w14:paraId="0E69DF5A" w14:textId="0F298916" w:rsidR="00F9181B" w:rsidRDefault="00F9181B" w:rsidP="00F9181B">
      <w:pPr>
        <w:numPr>
          <w:ilvl w:val="2"/>
          <w:numId w:val="19"/>
        </w:numPr>
        <w:tabs>
          <w:tab w:val="left" w:pos="567"/>
        </w:tabs>
        <w:spacing w:after="0" w:line="240" w:lineRule="auto"/>
        <w:rPr>
          <w:rFonts w:ascii="Calibri" w:eastAsia="Times New Roman" w:hAnsi="Calibri" w:cs="Calibri"/>
          <w:i/>
          <w:color w:val="000000"/>
          <w:lang w:eastAsia="en-GB" w:bidi="hi-IN"/>
        </w:rPr>
      </w:pPr>
      <w:r>
        <w:rPr>
          <w:rFonts w:ascii="Calibri" w:eastAsia="Times New Roman" w:hAnsi="Calibri" w:cs="Calibri"/>
          <w:color w:val="000000"/>
          <w:lang w:eastAsia="en-GB" w:bidi="hi-IN"/>
        </w:rPr>
        <w:lastRenderedPageBreak/>
        <w:t xml:space="preserve">Organise a survey of wide range of stakeholders to gauge awareness and confidence in EVs and attitude to their deployment.  </w:t>
      </w:r>
    </w:p>
    <w:p w14:paraId="05F4A741" w14:textId="265BA620" w:rsidR="00574760" w:rsidRPr="006F5820" w:rsidRDefault="00574760" w:rsidP="00DC30FA">
      <w:pPr>
        <w:numPr>
          <w:ilvl w:val="2"/>
          <w:numId w:val="19"/>
        </w:numPr>
        <w:tabs>
          <w:tab w:val="left" w:pos="567"/>
        </w:tabs>
        <w:spacing w:after="0" w:line="240" w:lineRule="auto"/>
        <w:rPr>
          <w:rFonts w:ascii="Calibri" w:eastAsia="Times New Roman" w:hAnsi="Calibri" w:cs="Calibri"/>
          <w:color w:val="000000"/>
          <w:lang w:eastAsia="en-GB" w:bidi="hi-IN"/>
        </w:rPr>
      </w:pPr>
      <w:r w:rsidRPr="00DC30FA">
        <w:rPr>
          <w:rFonts w:ascii="Calibri" w:eastAsia="Times New Roman" w:hAnsi="Calibri" w:cs="Calibri"/>
          <w:i/>
          <w:color w:val="000000"/>
          <w:lang w:eastAsia="en-GB" w:bidi="hi-IN"/>
        </w:rPr>
        <w:t>Identify</w:t>
      </w:r>
      <w:r w:rsidR="00BF063A" w:rsidRPr="00DC30FA">
        <w:rPr>
          <w:rFonts w:ascii="Calibri" w:eastAsia="Times New Roman" w:hAnsi="Calibri" w:cs="Calibri"/>
          <w:i/>
          <w:color w:val="000000"/>
          <w:lang w:eastAsia="en-GB" w:bidi="hi-IN"/>
        </w:rPr>
        <w:t xml:space="preserve"> p</w:t>
      </w:r>
      <w:r w:rsidRPr="00DC30FA">
        <w:rPr>
          <w:rFonts w:ascii="Calibri" w:eastAsia="Times New Roman" w:hAnsi="Calibri" w:cs="Calibri"/>
          <w:i/>
          <w:color w:val="000000"/>
          <w:lang w:eastAsia="en-GB" w:bidi="hi-IN"/>
        </w:rPr>
        <w:t>ublic awareness issues</w:t>
      </w:r>
      <w:r w:rsidR="00BB3D2E" w:rsidRPr="00DC30FA">
        <w:rPr>
          <w:rFonts w:ascii="Calibri" w:eastAsia="Times New Roman" w:hAnsi="Calibri" w:cs="Calibri"/>
          <w:i/>
          <w:color w:val="000000"/>
          <w:lang w:eastAsia="en-GB" w:bidi="hi-IN"/>
        </w:rPr>
        <w:t xml:space="preserve"> </w:t>
      </w:r>
      <w:r w:rsidR="00BB3D2E" w:rsidRPr="005C2B10">
        <w:rPr>
          <w:rFonts w:ascii="Calibri" w:eastAsia="Times New Roman" w:hAnsi="Calibri" w:cs="Calibri"/>
          <w:i/>
          <w:color w:val="000000"/>
          <w:lang w:eastAsia="en-GB" w:bidi="hi-IN"/>
        </w:rPr>
        <w:t>based on discussions with stakeholders</w:t>
      </w:r>
      <w:r w:rsidR="00BF063A" w:rsidRPr="00DC30FA">
        <w:rPr>
          <w:rFonts w:ascii="Calibri" w:eastAsia="Times New Roman" w:hAnsi="Calibri" w:cs="Calibri"/>
          <w:i/>
          <w:color w:val="000000"/>
          <w:lang w:eastAsia="en-GB" w:bidi="hi-IN"/>
        </w:rPr>
        <w:t xml:space="preserve"> </w:t>
      </w:r>
    </w:p>
    <w:p w14:paraId="619777F2" w14:textId="187D756B" w:rsidR="00F9181B" w:rsidRDefault="00574760" w:rsidP="00DC30FA">
      <w:pPr>
        <w:numPr>
          <w:ilvl w:val="2"/>
          <w:numId w:val="19"/>
        </w:numPr>
        <w:tabs>
          <w:tab w:val="left" w:pos="567"/>
        </w:tabs>
        <w:spacing w:after="0" w:line="240" w:lineRule="auto"/>
        <w:rPr>
          <w:rFonts w:ascii="Calibri" w:eastAsia="Times New Roman" w:hAnsi="Calibri" w:cs="Calibri"/>
          <w:i/>
          <w:color w:val="000000"/>
          <w:lang w:eastAsia="en-GB" w:bidi="hi-IN"/>
        </w:rPr>
      </w:pPr>
      <w:r w:rsidRPr="005C2B10">
        <w:rPr>
          <w:rFonts w:ascii="Calibri" w:eastAsia="Times New Roman" w:hAnsi="Calibri" w:cs="Calibri"/>
          <w:i/>
          <w:color w:val="000000"/>
          <w:lang w:eastAsia="en-GB" w:bidi="hi-IN"/>
        </w:rPr>
        <w:t>Prepar</w:t>
      </w:r>
      <w:r w:rsidR="0062290F" w:rsidRPr="005C2B10">
        <w:rPr>
          <w:rFonts w:ascii="Calibri" w:eastAsia="Times New Roman" w:hAnsi="Calibri" w:cs="Calibri"/>
          <w:i/>
          <w:color w:val="000000"/>
          <w:lang w:eastAsia="en-GB" w:bidi="hi-IN"/>
        </w:rPr>
        <w:t>e</w:t>
      </w:r>
      <w:r w:rsidR="00BF063A" w:rsidRPr="005C2B10">
        <w:rPr>
          <w:rFonts w:ascii="Calibri" w:eastAsia="Times New Roman" w:hAnsi="Calibri" w:cs="Calibri"/>
          <w:i/>
          <w:color w:val="000000"/>
          <w:lang w:eastAsia="en-GB" w:bidi="hi-IN"/>
        </w:rPr>
        <w:t xml:space="preserve"> a </w:t>
      </w:r>
      <w:r w:rsidRPr="005C2B10">
        <w:rPr>
          <w:rFonts w:ascii="Calibri" w:eastAsia="Times New Roman" w:hAnsi="Calibri" w:cs="Calibri"/>
          <w:i/>
          <w:color w:val="000000"/>
          <w:lang w:eastAsia="en-GB" w:bidi="hi-IN"/>
        </w:rPr>
        <w:t xml:space="preserve"> </w:t>
      </w:r>
      <w:r w:rsidR="0062290F" w:rsidRPr="005C2B10">
        <w:rPr>
          <w:rFonts w:ascii="Calibri" w:eastAsia="Times New Roman" w:hAnsi="Calibri" w:cs="Calibri"/>
          <w:i/>
          <w:color w:val="000000"/>
          <w:lang w:eastAsia="en-GB" w:bidi="hi-IN"/>
        </w:rPr>
        <w:t>Plan for Public Awareness Programme (</w:t>
      </w:r>
      <w:r w:rsidRPr="005C2B10">
        <w:rPr>
          <w:rFonts w:ascii="Calibri" w:eastAsia="Times New Roman" w:hAnsi="Calibri" w:cs="Calibri"/>
          <w:i/>
          <w:color w:val="000000"/>
          <w:lang w:eastAsia="en-GB" w:bidi="hi-IN"/>
        </w:rPr>
        <w:t>campaign</w:t>
      </w:r>
      <w:r w:rsidR="0062290F" w:rsidRPr="005C2B10">
        <w:rPr>
          <w:rFonts w:ascii="Calibri" w:eastAsia="Times New Roman" w:hAnsi="Calibri" w:cs="Calibri"/>
          <w:i/>
          <w:color w:val="000000"/>
          <w:lang w:eastAsia="en-GB" w:bidi="hi-IN"/>
        </w:rPr>
        <w:t xml:space="preserve">) </w:t>
      </w:r>
      <w:r w:rsidRPr="005C2B10">
        <w:rPr>
          <w:rFonts w:ascii="Calibri" w:eastAsia="Times New Roman" w:hAnsi="Calibri" w:cs="Calibri"/>
          <w:i/>
          <w:color w:val="000000"/>
          <w:lang w:eastAsia="en-GB" w:bidi="hi-IN"/>
        </w:rPr>
        <w:t xml:space="preserve"> based on the </w:t>
      </w:r>
      <w:r w:rsidR="00BF063A" w:rsidRPr="005C2B10">
        <w:rPr>
          <w:rFonts w:ascii="Calibri" w:eastAsia="Times New Roman" w:hAnsi="Calibri" w:cs="Calibri"/>
          <w:i/>
          <w:color w:val="000000"/>
          <w:lang w:eastAsia="en-GB" w:bidi="hi-IN"/>
        </w:rPr>
        <w:t xml:space="preserve">information generated on the identified issues </w:t>
      </w:r>
      <w:r w:rsidR="00327323" w:rsidRPr="005C2B10">
        <w:rPr>
          <w:rFonts w:ascii="Calibri" w:eastAsia="Times New Roman" w:hAnsi="Calibri" w:cs="Calibri"/>
          <w:i/>
          <w:color w:val="000000"/>
          <w:lang w:eastAsia="en-GB" w:bidi="hi-IN"/>
        </w:rPr>
        <w:t>in the project</w:t>
      </w:r>
      <w:r w:rsidRPr="005C2B10">
        <w:rPr>
          <w:rFonts w:ascii="Calibri" w:eastAsia="Times New Roman" w:hAnsi="Calibri" w:cs="Calibri"/>
          <w:i/>
          <w:color w:val="000000"/>
          <w:lang w:eastAsia="en-GB" w:bidi="hi-IN"/>
        </w:rPr>
        <w:t xml:space="preserve">; for example government plan for EV, fiscal incentives, regulations, </w:t>
      </w:r>
      <w:r w:rsidR="00327323" w:rsidRPr="005C2B10">
        <w:rPr>
          <w:rFonts w:ascii="Calibri" w:eastAsia="Times New Roman" w:hAnsi="Calibri" w:cs="Calibri"/>
          <w:i/>
          <w:color w:val="000000"/>
          <w:lang w:eastAsia="en-GB" w:bidi="hi-IN"/>
        </w:rPr>
        <w:t xml:space="preserve">infrastructure development </w:t>
      </w:r>
      <w:r w:rsidRPr="005C2B10">
        <w:rPr>
          <w:rFonts w:ascii="Calibri" w:eastAsia="Times New Roman" w:hAnsi="Calibri" w:cs="Calibri"/>
          <w:i/>
          <w:color w:val="000000"/>
          <w:lang w:eastAsia="en-GB" w:bidi="hi-IN"/>
        </w:rPr>
        <w:t xml:space="preserve"> (charging facilities) etc.</w:t>
      </w:r>
      <w:r w:rsidR="00C41DEE">
        <w:rPr>
          <w:rFonts w:ascii="Calibri" w:eastAsia="Times New Roman" w:hAnsi="Calibri" w:cs="Calibri"/>
          <w:i/>
          <w:color w:val="000000"/>
          <w:lang w:eastAsia="en-GB" w:bidi="hi-IN"/>
        </w:rPr>
        <w:t xml:space="preserve"> </w:t>
      </w:r>
    </w:p>
    <w:p w14:paraId="2C0EF3A6" w14:textId="0A6E0946" w:rsidR="00327323" w:rsidRPr="005C2B10" w:rsidRDefault="006F5820" w:rsidP="00327323">
      <w:pPr>
        <w:spacing w:after="0" w:line="240" w:lineRule="auto"/>
        <w:ind w:left="720"/>
        <w:rPr>
          <w:rFonts w:ascii="Calibri" w:eastAsia="Times New Roman" w:hAnsi="Calibri" w:cs="Calibri"/>
          <w:color w:val="000000" w:themeColor="text1"/>
          <w:lang w:eastAsia="en-GB" w:bidi="hi-IN"/>
        </w:rPr>
      </w:pPr>
      <w:r w:rsidRPr="005C2B10">
        <w:rPr>
          <w:rFonts w:ascii="Calibri" w:eastAsia="Times New Roman" w:hAnsi="Calibri" w:cs="Calibri"/>
          <w:color w:val="000000" w:themeColor="text1"/>
          <w:lang w:eastAsia="en-GB" w:bidi="hi-IN"/>
        </w:rPr>
        <w:t>The consultant will be responsible for c</w:t>
      </w:r>
      <w:r w:rsidR="00327323" w:rsidRPr="005C2B10">
        <w:rPr>
          <w:rFonts w:ascii="Calibri" w:eastAsia="Times New Roman" w:hAnsi="Calibri" w:cs="Calibri"/>
          <w:color w:val="000000" w:themeColor="text1"/>
          <w:lang w:eastAsia="en-GB" w:bidi="hi-IN"/>
        </w:rPr>
        <w:t>onsultation with relevant stakeholders on both awareness issues identified and the campaign proposal. UDP will provide inputs based on review of the draft outputs.</w:t>
      </w:r>
    </w:p>
    <w:p w14:paraId="2A5CB279" w14:textId="77777777" w:rsidR="006F5820" w:rsidRPr="005C2B10" w:rsidRDefault="006F5820" w:rsidP="00327323">
      <w:pPr>
        <w:spacing w:after="0" w:line="240" w:lineRule="auto"/>
        <w:ind w:left="720"/>
        <w:rPr>
          <w:rFonts w:ascii="Calibri" w:eastAsia="Times New Roman" w:hAnsi="Calibri" w:cs="Calibri"/>
          <w:color w:val="000000" w:themeColor="text1"/>
          <w:lang w:eastAsia="en-GB" w:bidi="hi-IN"/>
        </w:rPr>
      </w:pPr>
    </w:p>
    <w:p w14:paraId="54A600FE" w14:textId="5D8452FE" w:rsidR="00574760" w:rsidRDefault="00327323" w:rsidP="00327323">
      <w:pPr>
        <w:tabs>
          <w:tab w:val="left" w:pos="567"/>
        </w:tabs>
        <w:spacing w:after="0" w:line="240" w:lineRule="auto"/>
        <w:ind w:left="720"/>
        <w:rPr>
          <w:rFonts w:ascii="Calibri" w:eastAsia="Times New Roman" w:hAnsi="Calibri" w:cs="Calibri"/>
          <w:color w:val="FF0000"/>
          <w:lang w:eastAsia="en-GB" w:bidi="hi-IN"/>
        </w:rPr>
      </w:pPr>
      <w:r>
        <w:rPr>
          <w:rFonts w:ascii="Calibri" w:eastAsia="Times New Roman" w:hAnsi="Calibri" w:cs="Calibri"/>
          <w:color w:val="FF0000"/>
          <w:lang w:eastAsia="en-GB" w:bidi="hi-IN"/>
        </w:rPr>
        <w:t xml:space="preserve">Deliverable:  Report on awareness issues identified </w:t>
      </w:r>
      <w:proofErr w:type="gramStart"/>
      <w:r>
        <w:rPr>
          <w:rFonts w:ascii="Calibri" w:eastAsia="Times New Roman" w:hAnsi="Calibri" w:cs="Calibri"/>
          <w:color w:val="FF0000"/>
          <w:lang w:eastAsia="en-GB" w:bidi="hi-IN"/>
        </w:rPr>
        <w:t xml:space="preserve">and  </w:t>
      </w:r>
      <w:r w:rsidR="00B366E5">
        <w:rPr>
          <w:rFonts w:ascii="Calibri" w:eastAsia="Times New Roman" w:hAnsi="Calibri" w:cs="Calibri"/>
          <w:color w:val="FF0000"/>
          <w:lang w:eastAsia="en-GB" w:bidi="hi-IN"/>
        </w:rPr>
        <w:t>a</w:t>
      </w:r>
      <w:proofErr w:type="gramEnd"/>
      <w:r w:rsidR="00B366E5">
        <w:rPr>
          <w:rFonts w:ascii="Calibri" w:eastAsia="Times New Roman" w:hAnsi="Calibri" w:cs="Calibri"/>
          <w:color w:val="FF0000"/>
          <w:lang w:eastAsia="en-GB" w:bidi="hi-IN"/>
        </w:rPr>
        <w:t xml:space="preserve"> </w:t>
      </w:r>
      <w:r>
        <w:rPr>
          <w:rFonts w:ascii="Calibri" w:eastAsia="Times New Roman" w:hAnsi="Calibri" w:cs="Calibri"/>
          <w:color w:val="FF0000"/>
          <w:lang w:eastAsia="en-GB" w:bidi="hi-IN"/>
        </w:rPr>
        <w:t xml:space="preserve">Plan for Public </w:t>
      </w:r>
      <w:r w:rsidR="0033637F">
        <w:rPr>
          <w:rFonts w:ascii="Calibri" w:eastAsia="Times New Roman" w:hAnsi="Calibri" w:cs="Calibri"/>
          <w:color w:val="FF0000"/>
          <w:lang w:eastAsia="en-GB" w:bidi="hi-IN"/>
        </w:rPr>
        <w:t>Awareness</w:t>
      </w:r>
      <w:r>
        <w:rPr>
          <w:rFonts w:ascii="Calibri" w:eastAsia="Times New Roman" w:hAnsi="Calibri" w:cs="Calibri"/>
          <w:color w:val="FF0000"/>
          <w:lang w:eastAsia="en-GB" w:bidi="hi-IN"/>
        </w:rPr>
        <w:t xml:space="preserve"> Programme.</w:t>
      </w:r>
    </w:p>
    <w:p w14:paraId="14D02226" w14:textId="77777777" w:rsidR="00C41DEE" w:rsidRPr="0069612D" w:rsidRDefault="00C41DEE" w:rsidP="00327323">
      <w:pPr>
        <w:tabs>
          <w:tab w:val="left" w:pos="567"/>
        </w:tabs>
        <w:spacing w:after="0" w:line="240" w:lineRule="auto"/>
        <w:ind w:left="720"/>
        <w:rPr>
          <w:rFonts w:ascii="Calibri" w:eastAsia="Times New Roman" w:hAnsi="Calibri" w:cs="Calibri"/>
          <w:color w:val="006100"/>
          <w:lang w:eastAsia="en-GB" w:bidi="hi-IN"/>
        </w:rPr>
      </w:pPr>
    </w:p>
    <w:p w14:paraId="7F80FA5E" w14:textId="0883CE6C" w:rsidR="00B366E5" w:rsidRDefault="0062290F" w:rsidP="005C2B10">
      <w:pPr>
        <w:numPr>
          <w:ilvl w:val="1"/>
          <w:numId w:val="19"/>
        </w:numPr>
        <w:spacing w:after="0" w:line="240" w:lineRule="auto"/>
        <w:rPr>
          <w:rFonts w:ascii="Calibri" w:eastAsia="Times New Roman" w:hAnsi="Calibri" w:cs="Calibri"/>
          <w:color w:val="000000"/>
          <w:lang w:eastAsia="en-GB" w:bidi="hi-IN"/>
        </w:rPr>
      </w:pPr>
      <w:r>
        <w:rPr>
          <w:rFonts w:ascii="Calibri" w:eastAsia="Times New Roman" w:hAnsi="Calibri" w:cs="Calibri"/>
          <w:color w:val="000000"/>
          <w:lang w:eastAsia="en-GB" w:bidi="hi-IN"/>
        </w:rPr>
        <w:t xml:space="preserve">Organise Final project workshop to disseminate findings and raise awareness on EVs among key stakeholders </w:t>
      </w:r>
    </w:p>
    <w:p w14:paraId="53BD7257" w14:textId="0601DBA9" w:rsidR="00C41DEE" w:rsidRDefault="00C41DEE" w:rsidP="005C2B10">
      <w:pPr>
        <w:spacing w:after="0" w:line="240" w:lineRule="auto"/>
        <w:ind w:left="720"/>
        <w:rPr>
          <w:rFonts w:ascii="Calibri" w:eastAsia="Times New Roman" w:hAnsi="Calibri" w:cs="Calibri"/>
          <w:color w:val="000000"/>
          <w:lang w:eastAsia="en-GB" w:bidi="hi-IN"/>
        </w:rPr>
      </w:pPr>
    </w:p>
    <w:p w14:paraId="105499EB" w14:textId="7B7DA68B" w:rsidR="00C41DEE" w:rsidRDefault="00C41DEE" w:rsidP="005C2B10">
      <w:pPr>
        <w:spacing w:after="0" w:line="240" w:lineRule="auto"/>
        <w:ind w:left="720"/>
        <w:rPr>
          <w:rFonts w:ascii="Calibri" w:eastAsia="Times New Roman" w:hAnsi="Calibri" w:cs="Calibri"/>
          <w:color w:val="000000"/>
          <w:lang w:eastAsia="en-GB" w:bidi="hi-IN"/>
        </w:rPr>
      </w:pPr>
      <w:r>
        <w:rPr>
          <w:rFonts w:ascii="Calibri" w:eastAsia="Times New Roman" w:hAnsi="Calibri" w:cs="Calibri"/>
          <w:color w:val="FF0000"/>
          <w:lang w:eastAsia="en-GB" w:bidi="hi-IN"/>
        </w:rPr>
        <w:t>Deliverable:  Report of the workshop</w:t>
      </w:r>
    </w:p>
    <w:p w14:paraId="307A064D" w14:textId="77777777" w:rsidR="00C41DEE" w:rsidRDefault="00C41DEE" w:rsidP="005C2B10">
      <w:pPr>
        <w:spacing w:after="0" w:line="240" w:lineRule="auto"/>
        <w:ind w:left="1080"/>
        <w:rPr>
          <w:rFonts w:ascii="Calibri" w:eastAsia="Times New Roman" w:hAnsi="Calibri" w:cs="Calibri"/>
          <w:color w:val="000000"/>
          <w:lang w:eastAsia="en-GB" w:bidi="hi-IN"/>
        </w:rPr>
      </w:pPr>
    </w:p>
    <w:p w14:paraId="1211F025" w14:textId="264261B2" w:rsidR="00B366E5" w:rsidRDefault="00B366E5" w:rsidP="00D663D4">
      <w:pPr>
        <w:spacing w:after="0" w:line="240" w:lineRule="auto"/>
        <w:ind w:left="1080"/>
        <w:rPr>
          <w:rFonts w:ascii="Calibri" w:eastAsia="Times New Roman" w:hAnsi="Calibri" w:cs="Calibri"/>
          <w:color w:val="000000"/>
          <w:lang w:eastAsia="en-GB" w:bidi="hi-IN"/>
        </w:rPr>
      </w:pPr>
    </w:p>
    <w:p w14:paraId="75EA2DF6" w14:textId="77777777" w:rsidR="0033637F" w:rsidRDefault="0033637F" w:rsidP="0033637F">
      <w:pPr>
        <w:spacing w:after="0" w:line="240" w:lineRule="auto"/>
        <w:rPr>
          <w:rFonts w:ascii="Calibri" w:eastAsia="Times New Roman" w:hAnsi="Calibri" w:cs="Calibri"/>
          <w:color w:val="000000"/>
          <w:lang w:eastAsia="en-GB" w:bidi="hi-IN"/>
        </w:rPr>
      </w:pPr>
    </w:p>
    <w:p w14:paraId="33BA26B0" w14:textId="77777777" w:rsidR="003A088C" w:rsidRPr="00926B27" w:rsidRDefault="0062290F" w:rsidP="0098102F">
      <w:pPr>
        <w:pStyle w:val="Heading1"/>
        <w:numPr>
          <w:ilvl w:val="0"/>
          <w:numId w:val="1"/>
        </w:numPr>
        <w:ind w:left="567" w:hanging="578"/>
      </w:pPr>
      <w:r w:rsidRPr="0098102F">
        <w:t xml:space="preserve"> </w:t>
      </w:r>
      <w:r w:rsidR="003A088C" w:rsidRPr="00926B27">
        <w:t>Budget</w:t>
      </w:r>
    </w:p>
    <w:p w14:paraId="64CB73F7" w14:textId="3E357FC9" w:rsidR="00211D40" w:rsidRDefault="003A088C" w:rsidP="00D663D4">
      <w:pPr>
        <w:rPr>
          <w:color w:val="000000" w:themeColor="text1"/>
        </w:rPr>
      </w:pPr>
      <w:r w:rsidRPr="003C28A3">
        <w:rPr>
          <w:color w:val="000000" w:themeColor="text1"/>
        </w:rPr>
        <w:t xml:space="preserve">The budget for the consultancy contract is </w:t>
      </w:r>
      <w:r w:rsidRPr="00D663D4">
        <w:rPr>
          <w:b/>
          <w:color w:val="000000" w:themeColor="text1"/>
        </w:rPr>
        <w:t>USD</w:t>
      </w:r>
      <w:r w:rsidR="00574760" w:rsidRPr="00D663D4">
        <w:rPr>
          <w:b/>
          <w:color w:val="000000" w:themeColor="text1"/>
        </w:rPr>
        <w:t xml:space="preserve"> </w:t>
      </w:r>
      <w:r w:rsidR="000D13CD" w:rsidRPr="00D663D4">
        <w:rPr>
          <w:b/>
          <w:color w:val="000000" w:themeColor="text1"/>
        </w:rPr>
        <w:t>4</w:t>
      </w:r>
      <w:r w:rsidR="000D13CD">
        <w:rPr>
          <w:b/>
          <w:color w:val="000000" w:themeColor="text1"/>
        </w:rPr>
        <w:t>9</w:t>
      </w:r>
      <w:r w:rsidR="00625A6B" w:rsidRPr="00D663D4">
        <w:rPr>
          <w:b/>
          <w:color w:val="000000" w:themeColor="text1"/>
        </w:rPr>
        <w:t>,000</w:t>
      </w:r>
      <w:r w:rsidR="00211D40">
        <w:rPr>
          <w:color w:val="000000" w:themeColor="text1"/>
        </w:rPr>
        <w:t xml:space="preserve"> </w:t>
      </w:r>
      <w:r w:rsidR="000D13CD">
        <w:rPr>
          <w:color w:val="000000" w:themeColor="text1"/>
        </w:rPr>
        <w:t xml:space="preserve">(including all taxes and duties) </w:t>
      </w:r>
      <w:r w:rsidR="00211D40">
        <w:rPr>
          <w:color w:val="000000" w:themeColor="text1"/>
        </w:rPr>
        <w:t>to cover all his costs including local travel related to survey work</w:t>
      </w:r>
      <w:r w:rsidRPr="003C28A3">
        <w:rPr>
          <w:color w:val="000000" w:themeColor="text1"/>
        </w:rPr>
        <w:t xml:space="preserve">. </w:t>
      </w:r>
      <w:r w:rsidR="00211D40">
        <w:rPr>
          <w:color w:val="000000" w:themeColor="text1"/>
        </w:rPr>
        <w:t xml:space="preserve"> </w:t>
      </w:r>
      <w:r w:rsidRPr="003C28A3">
        <w:rPr>
          <w:color w:val="000000" w:themeColor="text1"/>
        </w:rPr>
        <w:t xml:space="preserve">In addition to this budget, the consultant will </w:t>
      </w:r>
      <w:r w:rsidR="00211D40">
        <w:rPr>
          <w:color w:val="000000" w:themeColor="text1"/>
        </w:rPr>
        <w:t xml:space="preserve">be reimbursed </w:t>
      </w:r>
      <w:r w:rsidR="004D55BB">
        <w:rPr>
          <w:color w:val="000000" w:themeColor="text1"/>
        </w:rPr>
        <w:t xml:space="preserve">expenses </w:t>
      </w:r>
      <w:r w:rsidR="00211D40">
        <w:rPr>
          <w:color w:val="000000" w:themeColor="text1"/>
        </w:rPr>
        <w:t>for steering committee meeting, stakeholder meetings and two workshops</w:t>
      </w:r>
      <w:r w:rsidR="004D55BB">
        <w:rPr>
          <w:color w:val="000000" w:themeColor="text1"/>
        </w:rPr>
        <w:t xml:space="preserve"> </w:t>
      </w:r>
    </w:p>
    <w:p w14:paraId="13D5FE24" w14:textId="1181A118" w:rsidR="00211D40" w:rsidRPr="002611AA" w:rsidRDefault="00211D40">
      <w:pPr>
        <w:pStyle w:val="ListBullet"/>
        <w:rPr>
          <w:color w:val="000000" w:themeColor="text1"/>
        </w:rPr>
      </w:pPr>
      <w:r>
        <w:t xml:space="preserve">Around 8-10 steering committee / stakeholder meetings are envisaged </w:t>
      </w:r>
    </w:p>
    <w:p w14:paraId="166CC7DC" w14:textId="2A2DCFD5" w:rsidR="007A5C33" w:rsidRDefault="007A5C33">
      <w:pPr>
        <w:pStyle w:val="ListBullet"/>
      </w:pPr>
      <w:r>
        <w:t>The</w:t>
      </w:r>
      <w:r w:rsidR="00211D40">
        <w:t xml:space="preserve">re will be two </w:t>
      </w:r>
      <w:r w:rsidR="002611AA">
        <w:t>main workshops</w:t>
      </w:r>
      <w:r>
        <w:t xml:space="preserve"> </w:t>
      </w:r>
      <w:r w:rsidR="002611AA">
        <w:t xml:space="preserve">for which </w:t>
      </w:r>
      <w:r>
        <w:t>approved expenses for the workshop would be reimbursed by UDP</w:t>
      </w:r>
      <w:r w:rsidRPr="00D337DB">
        <w:t xml:space="preserve">. </w:t>
      </w:r>
    </w:p>
    <w:p w14:paraId="72BE8621" w14:textId="3C8DC250" w:rsidR="0043359D" w:rsidRDefault="0043359D" w:rsidP="005C2B10">
      <w:pPr>
        <w:pStyle w:val="ListBullet"/>
        <w:numPr>
          <w:ilvl w:val="0"/>
          <w:numId w:val="0"/>
        </w:numPr>
        <w:ind w:left="360" w:hanging="360"/>
      </w:pPr>
    </w:p>
    <w:p w14:paraId="261CAB06" w14:textId="77777777" w:rsidR="0043359D" w:rsidRPr="00D337DB" w:rsidRDefault="0043359D" w:rsidP="0043359D">
      <w:pPr>
        <w:pStyle w:val="Heading1"/>
        <w:numPr>
          <w:ilvl w:val="0"/>
          <w:numId w:val="1"/>
        </w:numPr>
        <w:ind w:left="567" w:hanging="578"/>
      </w:pPr>
      <w:r w:rsidRPr="00D337DB">
        <w:t xml:space="preserve">Payment </w:t>
      </w:r>
    </w:p>
    <w:p w14:paraId="25643C39" w14:textId="34D9C638" w:rsidR="0043359D" w:rsidRDefault="0043359D" w:rsidP="005C2B10">
      <w:pPr>
        <w:pStyle w:val="ListBullet"/>
        <w:numPr>
          <w:ilvl w:val="0"/>
          <w:numId w:val="0"/>
        </w:numPr>
        <w:ind w:left="360" w:hanging="360"/>
      </w:pPr>
      <w:r>
        <w:t>Payment of fees will be based on submission of deliverables. Deliverables will be fully defined in the contract.</w:t>
      </w:r>
    </w:p>
    <w:p w14:paraId="2BA3E22E" w14:textId="77777777" w:rsidR="003A088C" w:rsidRPr="00926B27" w:rsidRDefault="003A088C" w:rsidP="005C2B10">
      <w:pPr>
        <w:pStyle w:val="Heading1"/>
        <w:numPr>
          <w:ilvl w:val="0"/>
          <w:numId w:val="1"/>
        </w:numPr>
        <w:ind w:left="567" w:hanging="578"/>
      </w:pPr>
      <w:r w:rsidRPr="00926B27">
        <w:t xml:space="preserve">Qualifications and Skills </w:t>
      </w:r>
    </w:p>
    <w:p w14:paraId="4928C66B" w14:textId="68ADF6A4" w:rsidR="003A088C" w:rsidRPr="003C28A3" w:rsidRDefault="003A088C" w:rsidP="003A088C">
      <w:pPr>
        <w:pStyle w:val="Default"/>
        <w:rPr>
          <w:color w:val="000000" w:themeColor="text1"/>
          <w:sz w:val="22"/>
          <w:szCs w:val="22"/>
        </w:rPr>
      </w:pPr>
      <w:r w:rsidRPr="003C28A3">
        <w:rPr>
          <w:color w:val="000000" w:themeColor="text1"/>
          <w:sz w:val="22"/>
          <w:szCs w:val="22"/>
        </w:rPr>
        <w:t>The appointed consultants should have</w:t>
      </w:r>
      <w:r w:rsidR="00CA5968">
        <w:rPr>
          <w:color w:val="000000" w:themeColor="text1"/>
          <w:sz w:val="22"/>
          <w:szCs w:val="22"/>
        </w:rPr>
        <w:t xml:space="preserve"> </w:t>
      </w:r>
      <w:r w:rsidR="00B04416">
        <w:rPr>
          <w:color w:val="000000" w:themeColor="text1"/>
          <w:sz w:val="22"/>
          <w:szCs w:val="22"/>
        </w:rPr>
        <w:t xml:space="preserve">the </w:t>
      </w:r>
      <w:r w:rsidR="00CA5968">
        <w:rPr>
          <w:color w:val="000000" w:themeColor="text1"/>
          <w:sz w:val="22"/>
          <w:szCs w:val="22"/>
        </w:rPr>
        <w:t xml:space="preserve">following </w:t>
      </w:r>
      <w:r w:rsidR="00B74AF7">
        <w:rPr>
          <w:color w:val="000000" w:themeColor="text1"/>
          <w:sz w:val="22"/>
          <w:szCs w:val="22"/>
        </w:rPr>
        <w:t>qualifications</w:t>
      </w:r>
      <w:r w:rsidR="00B04416">
        <w:rPr>
          <w:color w:val="000000" w:themeColor="text1"/>
          <w:sz w:val="22"/>
          <w:szCs w:val="22"/>
        </w:rPr>
        <w:t>/</w:t>
      </w:r>
      <w:r w:rsidR="00CA5968">
        <w:rPr>
          <w:color w:val="000000" w:themeColor="text1"/>
          <w:sz w:val="22"/>
          <w:szCs w:val="22"/>
        </w:rPr>
        <w:t>skills</w:t>
      </w:r>
      <w:r w:rsidRPr="003C28A3">
        <w:rPr>
          <w:color w:val="000000" w:themeColor="text1"/>
          <w:sz w:val="22"/>
          <w:szCs w:val="22"/>
        </w:rPr>
        <w:t xml:space="preserve">: </w:t>
      </w:r>
    </w:p>
    <w:p w14:paraId="3C50CA31" w14:textId="02FB9625" w:rsidR="003A088C" w:rsidRDefault="003A088C" w:rsidP="003A088C">
      <w:pPr>
        <w:pStyle w:val="Default"/>
        <w:rPr>
          <w:color w:val="000000" w:themeColor="text1"/>
          <w:sz w:val="22"/>
          <w:szCs w:val="22"/>
        </w:rPr>
      </w:pPr>
    </w:p>
    <w:p w14:paraId="08BBB487" w14:textId="64122335" w:rsidR="00CA5968" w:rsidRPr="009E25D0" w:rsidRDefault="00CA5968" w:rsidP="003A088C">
      <w:pPr>
        <w:pStyle w:val="Default"/>
        <w:rPr>
          <w:b/>
          <w:color w:val="000000" w:themeColor="text1"/>
          <w:sz w:val="22"/>
          <w:szCs w:val="22"/>
        </w:rPr>
      </w:pPr>
      <w:r w:rsidRPr="009E25D0">
        <w:rPr>
          <w:b/>
          <w:color w:val="000000" w:themeColor="text1"/>
          <w:sz w:val="22"/>
          <w:szCs w:val="22"/>
        </w:rPr>
        <w:t>Essential</w:t>
      </w:r>
    </w:p>
    <w:p w14:paraId="2F3FF300" w14:textId="77777777" w:rsidR="00CA5968" w:rsidRPr="009E25D0" w:rsidRDefault="00CA5968" w:rsidP="009E25D0">
      <w:pPr>
        <w:pStyle w:val="Default"/>
        <w:numPr>
          <w:ilvl w:val="0"/>
          <w:numId w:val="6"/>
        </w:numPr>
        <w:ind w:left="426" w:hanging="426"/>
        <w:rPr>
          <w:color w:val="000000" w:themeColor="text1"/>
          <w:sz w:val="22"/>
          <w:szCs w:val="22"/>
        </w:rPr>
      </w:pPr>
      <w:r w:rsidRPr="009E25D0">
        <w:rPr>
          <w:color w:val="000000" w:themeColor="text1"/>
          <w:sz w:val="22"/>
          <w:szCs w:val="22"/>
        </w:rPr>
        <w:t xml:space="preserve">Degree in urban transport, urban studies, civil engineering, environment or related field </w:t>
      </w:r>
    </w:p>
    <w:p w14:paraId="435A093D" w14:textId="3A2420C9" w:rsidR="00CA5968" w:rsidRPr="009E25D0" w:rsidRDefault="00CA5968" w:rsidP="009E25D0">
      <w:pPr>
        <w:pStyle w:val="Default"/>
        <w:numPr>
          <w:ilvl w:val="0"/>
          <w:numId w:val="6"/>
        </w:numPr>
        <w:ind w:left="426" w:hanging="426"/>
        <w:rPr>
          <w:color w:val="000000" w:themeColor="text1"/>
          <w:sz w:val="22"/>
          <w:szCs w:val="22"/>
        </w:rPr>
      </w:pPr>
      <w:r w:rsidRPr="009E25D0">
        <w:rPr>
          <w:color w:val="000000" w:themeColor="text1"/>
          <w:sz w:val="22"/>
          <w:szCs w:val="22"/>
        </w:rPr>
        <w:t xml:space="preserve">10 years’ experience within Ghana/ West Africa, including conducting </w:t>
      </w:r>
      <w:r>
        <w:rPr>
          <w:color w:val="000000" w:themeColor="text1"/>
          <w:sz w:val="22"/>
          <w:szCs w:val="22"/>
        </w:rPr>
        <w:t xml:space="preserve">barrier analysis, </w:t>
      </w:r>
      <w:r w:rsidRPr="009E25D0">
        <w:rPr>
          <w:color w:val="000000" w:themeColor="text1"/>
          <w:sz w:val="22"/>
          <w:szCs w:val="22"/>
        </w:rPr>
        <w:t>market readiness assessments</w:t>
      </w:r>
      <w:r>
        <w:rPr>
          <w:color w:val="000000" w:themeColor="text1"/>
          <w:sz w:val="22"/>
          <w:szCs w:val="22"/>
        </w:rPr>
        <w:t xml:space="preserve"> and developing roadmaps/action plans</w:t>
      </w:r>
    </w:p>
    <w:p w14:paraId="162F506C" w14:textId="43E50119" w:rsidR="00CA5968" w:rsidRDefault="00CA5968" w:rsidP="003A088C">
      <w:pPr>
        <w:pStyle w:val="Default"/>
        <w:numPr>
          <w:ilvl w:val="0"/>
          <w:numId w:val="6"/>
        </w:numPr>
        <w:ind w:left="426" w:hanging="426"/>
        <w:rPr>
          <w:color w:val="000000" w:themeColor="text1"/>
          <w:sz w:val="22"/>
          <w:szCs w:val="22"/>
        </w:rPr>
      </w:pPr>
      <w:r w:rsidRPr="009E25D0">
        <w:rPr>
          <w:color w:val="000000" w:themeColor="text1"/>
          <w:sz w:val="22"/>
          <w:szCs w:val="22"/>
        </w:rPr>
        <w:t>Experience of developing, facilitating and delivering stakeholder workshops and group facilitating aimed at engaging multiple actors</w:t>
      </w:r>
    </w:p>
    <w:p w14:paraId="273ACD49" w14:textId="74DBF12E" w:rsidR="003A088C" w:rsidRPr="00B74AF7" w:rsidRDefault="007001FB" w:rsidP="00B74AF7">
      <w:pPr>
        <w:pStyle w:val="Default"/>
        <w:numPr>
          <w:ilvl w:val="0"/>
          <w:numId w:val="6"/>
        </w:numPr>
        <w:ind w:left="426" w:hanging="426"/>
        <w:rPr>
          <w:color w:val="000000" w:themeColor="text1"/>
          <w:sz w:val="22"/>
          <w:szCs w:val="22"/>
        </w:rPr>
      </w:pPr>
      <w:r w:rsidRPr="00B74AF7">
        <w:rPr>
          <w:color w:val="000000" w:themeColor="text1"/>
          <w:sz w:val="22"/>
          <w:szCs w:val="22"/>
        </w:rPr>
        <w:t xml:space="preserve"> </w:t>
      </w:r>
      <w:r w:rsidR="003A088C" w:rsidRPr="00B74AF7">
        <w:rPr>
          <w:color w:val="000000" w:themeColor="text1"/>
          <w:sz w:val="22"/>
          <w:szCs w:val="22"/>
        </w:rPr>
        <w:t xml:space="preserve">Working knowledge and experience in </w:t>
      </w:r>
      <w:proofErr w:type="gramStart"/>
      <w:r w:rsidR="003A088C" w:rsidRPr="00B74AF7">
        <w:rPr>
          <w:color w:val="000000" w:themeColor="text1"/>
          <w:sz w:val="22"/>
          <w:szCs w:val="22"/>
        </w:rPr>
        <w:t xml:space="preserve">the </w:t>
      </w:r>
      <w:r w:rsidRPr="00B74AF7">
        <w:rPr>
          <w:color w:val="000000" w:themeColor="text1"/>
          <w:sz w:val="22"/>
          <w:szCs w:val="22"/>
        </w:rPr>
        <w:t xml:space="preserve"> </w:t>
      </w:r>
      <w:r w:rsidR="007A5C33" w:rsidRPr="00B74AF7">
        <w:rPr>
          <w:color w:val="000000" w:themeColor="text1"/>
          <w:sz w:val="22"/>
          <w:szCs w:val="22"/>
        </w:rPr>
        <w:t>energy</w:t>
      </w:r>
      <w:proofErr w:type="gramEnd"/>
      <w:r w:rsidR="007A5C33" w:rsidRPr="00B74AF7">
        <w:rPr>
          <w:color w:val="000000" w:themeColor="text1"/>
          <w:sz w:val="22"/>
          <w:szCs w:val="22"/>
        </w:rPr>
        <w:t xml:space="preserve"> and transport sector of Ghana</w:t>
      </w:r>
      <w:r w:rsidR="003A088C" w:rsidRPr="00B74AF7">
        <w:rPr>
          <w:color w:val="000000" w:themeColor="text1"/>
          <w:sz w:val="22"/>
          <w:szCs w:val="22"/>
        </w:rPr>
        <w:t xml:space="preserve">. </w:t>
      </w:r>
    </w:p>
    <w:p w14:paraId="082E7967" w14:textId="703BC653" w:rsidR="00CA5968" w:rsidRDefault="00CA5968" w:rsidP="003A088C">
      <w:pPr>
        <w:pStyle w:val="Default"/>
        <w:numPr>
          <w:ilvl w:val="0"/>
          <w:numId w:val="6"/>
        </w:numPr>
        <w:ind w:left="426" w:hanging="426"/>
        <w:rPr>
          <w:color w:val="000000" w:themeColor="text1"/>
          <w:sz w:val="22"/>
          <w:szCs w:val="22"/>
        </w:rPr>
      </w:pPr>
      <w:r w:rsidRPr="009E25D0">
        <w:rPr>
          <w:color w:val="000000" w:themeColor="text1"/>
          <w:sz w:val="22"/>
          <w:szCs w:val="22"/>
        </w:rPr>
        <w:lastRenderedPageBreak/>
        <w:t>Experience of initiatives focussing on electro-mobility</w:t>
      </w:r>
    </w:p>
    <w:p w14:paraId="15E23D85" w14:textId="0D4416E1" w:rsidR="003A088C" w:rsidRPr="003C28A3" w:rsidRDefault="003A088C" w:rsidP="003A088C">
      <w:pPr>
        <w:pStyle w:val="Default"/>
        <w:numPr>
          <w:ilvl w:val="0"/>
          <w:numId w:val="6"/>
        </w:numPr>
        <w:ind w:left="426" w:hanging="426"/>
        <w:rPr>
          <w:color w:val="000000" w:themeColor="text1"/>
          <w:sz w:val="22"/>
          <w:szCs w:val="22"/>
        </w:rPr>
      </w:pPr>
      <w:r w:rsidRPr="003C28A3">
        <w:rPr>
          <w:color w:val="000000" w:themeColor="text1"/>
          <w:sz w:val="22"/>
          <w:szCs w:val="22"/>
        </w:rPr>
        <w:t xml:space="preserve">Experience in conducting surveys. </w:t>
      </w:r>
    </w:p>
    <w:p w14:paraId="235ED330" w14:textId="77777777" w:rsidR="003A088C" w:rsidRPr="003C28A3" w:rsidRDefault="003A088C" w:rsidP="003A088C">
      <w:pPr>
        <w:pStyle w:val="Default"/>
        <w:numPr>
          <w:ilvl w:val="0"/>
          <w:numId w:val="6"/>
        </w:numPr>
        <w:ind w:left="426" w:hanging="426"/>
        <w:rPr>
          <w:color w:val="000000" w:themeColor="text1"/>
          <w:sz w:val="22"/>
          <w:szCs w:val="22"/>
        </w:rPr>
      </w:pPr>
      <w:r w:rsidRPr="003C28A3">
        <w:rPr>
          <w:color w:val="000000" w:themeColor="text1"/>
          <w:sz w:val="22"/>
          <w:szCs w:val="22"/>
        </w:rPr>
        <w:t xml:space="preserve">Experience of working with data </w:t>
      </w:r>
    </w:p>
    <w:p w14:paraId="07D890F0" w14:textId="77777777" w:rsidR="003A088C" w:rsidRPr="003C28A3" w:rsidRDefault="003A088C" w:rsidP="003A088C">
      <w:pPr>
        <w:pStyle w:val="Default"/>
        <w:numPr>
          <w:ilvl w:val="0"/>
          <w:numId w:val="6"/>
        </w:numPr>
        <w:ind w:left="426" w:hanging="426"/>
        <w:rPr>
          <w:color w:val="000000" w:themeColor="text1"/>
          <w:sz w:val="22"/>
          <w:szCs w:val="22"/>
        </w:rPr>
      </w:pPr>
      <w:r w:rsidRPr="003C28A3">
        <w:rPr>
          <w:color w:val="000000" w:themeColor="text1"/>
          <w:sz w:val="22"/>
          <w:szCs w:val="22"/>
        </w:rPr>
        <w:t xml:space="preserve">Ability and experience to interview government agencies and private sector </w:t>
      </w:r>
    </w:p>
    <w:p w14:paraId="1A3CF904" w14:textId="2AE579CA" w:rsidR="003A088C" w:rsidRDefault="003A088C" w:rsidP="003A088C">
      <w:pPr>
        <w:pStyle w:val="Default"/>
        <w:numPr>
          <w:ilvl w:val="0"/>
          <w:numId w:val="6"/>
        </w:numPr>
        <w:ind w:left="426" w:hanging="426"/>
        <w:rPr>
          <w:color w:val="000000" w:themeColor="text1"/>
          <w:sz w:val="22"/>
          <w:szCs w:val="22"/>
        </w:rPr>
      </w:pPr>
      <w:r w:rsidRPr="003C28A3">
        <w:rPr>
          <w:color w:val="000000" w:themeColor="text1"/>
          <w:sz w:val="22"/>
          <w:szCs w:val="22"/>
        </w:rPr>
        <w:t xml:space="preserve">Proficient analytical and writing skills and excellent English </w:t>
      </w:r>
      <w:r w:rsidR="007A5C33">
        <w:rPr>
          <w:sz w:val="22"/>
          <w:szCs w:val="22"/>
        </w:rPr>
        <w:t xml:space="preserve">communication skills </w:t>
      </w:r>
    </w:p>
    <w:p w14:paraId="2F6591F3" w14:textId="00FBC7B3" w:rsidR="00CA5968" w:rsidRPr="009E25D0" w:rsidRDefault="00CA5968" w:rsidP="009E25D0">
      <w:pPr>
        <w:pStyle w:val="Default"/>
        <w:rPr>
          <w:b/>
          <w:color w:val="000000" w:themeColor="text1"/>
          <w:sz w:val="22"/>
          <w:szCs w:val="22"/>
        </w:rPr>
      </w:pPr>
      <w:r w:rsidRPr="009E25D0">
        <w:rPr>
          <w:b/>
          <w:color w:val="000000" w:themeColor="text1"/>
          <w:sz w:val="22"/>
          <w:szCs w:val="22"/>
        </w:rPr>
        <w:t>Highly Desirable</w:t>
      </w:r>
    </w:p>
    <w:p w14:paraId="5628D865" w14:textId="75B3007D" w:rsidR="00CA5968" w:rsidRPr="009E25D0" w:rsidRDefault="00CA5968" w:rsidP="009E25D0">
      <w:pPr>
        <w:pStyle w:val="Default"/>
        <w:numPr>
          <w:ilvl w:val="0"/>
          <w:numId w:val="6"/>
        </w:numPr>
        <w:ind w:left="426" w:hanging="426"/>
        <w:rPr>
          <w:color w:val="000000" w:themeColor="text1"/>
          <w:sz w:val="22"/>
          <w:szCs w:val="22"/>
        </w:rPr>
      </w:pPr>
      <w:r w:rsidRPr="003C28A3">
        <w:rPr>
          <w:color w:val="000000" w:themeColor="text1"/>
          <w:sz w:val="22"/>
          <w:szCs w:val="22"/>
        </w:rPr>
        <w:t xml:space="preserve">Postgraduate degree </w:t>
      </w:r>
      <w:r w:rsidRPr="009E25D0">
        <w:rPr>
          <w:color w:val="000000" w:themeColor="text1"/>
          <w:sz w:val="22"/>
          <w:szCs w:val="22"/>
        </w:rPr>
        <w:t>in urban transport, environment or related fields</w:t>
      </w:r>
    </w:p>
    <w:p w14:paraId="2E6A971B" w14:textId="77777777" w:rsidR="00CA5968" w:rsidRPr="009E25D0" w:rsidRDefault="00CA5968" w:rsidP="009E25D0">
      <w:pPr>
        <w:pStyle w:val="Default"/>
        <w:numPr>
          <w:ilvl w:val="0"/>
          <w:numId w:val="6"/>
        </w:numPr>
        <w:ind w:left="426" w:hanging="426"/>
        <w:rPr>
          <w:color w:val="000000" w:themeColor="text1"/>
          <w:sz w:val="22"/>
          <w:szCs w:val="22"/>
        </w:rPr>
      </w:pPr>
      <w:r w:rsidRPr="009E25D0">
        <w:rPr>
          <w:color w:val="000000" w:themeColor="text1"/>
          <w:sz w:val="22"/>
          <w:szCs w:val="22"/>
        </w:rPr>
        <w:t xml:space="preserve">Experience in transport demand modelling </w:t>
      </w:r>
    </w:p>
    <w:p w14:paraId="4A33B1F6" w14:textId="77777777" w:rsidR="00CA5968" w:rsidRPr="009E25D0" w:rsidRDefault="00CA5968" w:rsidP="009E25D0">
      <w:pPr>
        <w:pStyle w:val="Default"/>
        <w:numPr>
          <w:ilvl w:val="0"/>
          <w:numId w:val="6"/>
        </w:numPr>
        <w:ind w:left="426" w:hanging="426"/>
        <w:rPr>
          <w:color w:val="000000" w:themeColor="text1"/>
          <w:sz w:val="22"/>
          <w:szCs w:val="22"/>
        </w:rPr>
      </w:pPr>
      <w:r w:rsidRPr="009E25D0">
        <w:rPr>
          <w:color w:val="000000" w:themeColor="text1"/>
          <w:sz w:val="22"/>
          <w:szCs w:val="22"/>
        </w:rPr>
        <w:t>Knowledge of UN procedures</w:t>
      </w:r>
    </w:p>
    <w:p w14:paraId="518DC4C1" w14:textId="77777777" w:rsidR="003A088C" w:rsidRPr="00926B27" w:rsidRDefault="003A088C">
      <w:pPr>
        <w:pStyle w:val="Heading1"/>
        <w:numPr>
          <w:ilvl w:val="0"/>
          <w:numId w:val="1"/>
        </w:numPr>
        <w:ind w:left="567" w:hanging="578"/>
      </w:pPr>
      <w:r w:rsidRPr="00926B27">
        <w:t>Working Arrangement</w:t>
      </w:r>
    </w:p>
    <w:p w14:paraId="46C20C76" w14:textId="3D485DFF" w:rsidR="003A088C" w:rsidRPr="00B74AF7" w:rsidRDefault="003A088C" w:rsidP="003A088C">
      <w:pPr>
        <w:pStyle w:val="Default"/>
        <w:rPr>
          <w:color w:val="000000" w:themeColor="text1"/>
          <w:sz w:val="22"/>
          <w:szCs w:val="22"/>
        </w:rPr>
      </w:pPr>
      <w:r w:rsidRPr="00B74AF7">
        <w:rPr>
          <w:color w:val="000000" w:themeColor="text1"/>
          <w:sz w:val="22"/>
          <w:szCs w:val="22"/>
        </w:rPr>
        <w:t xml:space="preserve">The consultants or consultancy will be retained on a contract with the </w:t>
      </w:r>
      <w:r w:rsidR="00982D25" w:rsidRPr="00B74AF7">
        <w:rPr>
          <w:color w:val="000000" w:themeColor="text1"/>
          <w:sz w:val="22"/>
          <w:szCs w:val="22"/>
        </w:rPr>
        <w:t xml:space="preserve">UNEP DTU Partnership </w:t>
      </w:r>
      <w:r w:rsidRPr="00B74AF7">
        <w:rPr>
          <w:color w:val="000000" w:themeColor="text1"/>
          <w:sz w:val="22"/>
          <w:szCs w:val="22"/>
        </w:rPr>
        <w:t>and payments based on deliverable</w:t>
      </w:r>
      <w:r w:rsidR="009E25D0" w:rsidRPr="00B74AF7">
        <w:rPr>
          <w:color w:val="000000" w:themeColor="text1"/>
          <w:sz w:val="22"/>
          <w:szCs w:val="22"/>
        </w:rPr>
        <w:t>s</w:t>
      </w:r>
      <w:r w:rsidRPr="00B74AF7">
        <w:rPr>
          <w:color w:val="000000" w:themeColor="text1"/>
          <w:sz w:val="22"/>
          <w:szCs w:val="22"/>
        </w:rPr>
        <w:t xml:space="preserve">. They would be required to be available for the timely delivery of milestones throughout the project. </w:t>
      </w:r>
    </w:p>
    <w:p w14:paraId="1D64D75F" w14:textId="77777777" w:rsidR="003A088C" w:rsidRPr="00B74AF7" w:rsidRDefault="003A088C" w:rsidP="003A088C">
      <w:pPr>
        <w:pStyle w:val="Default"/>
        <w:rPr>
          <w:color w:val="000000" w:themeColor="text1"/>
          <w:sz w:val="22"/>
          <w:szCs w:val="22"/>
        </w:rPr>
      </w:pPr>
    </w:p>
    <w:p w14:paraId="40A71C72" w14:textId="1C4AC9AB" w:rsidR="003A088C" w:rsidRPr="003C28A3" w:rsidRDefault="003A088C" w:rsidP="003A088C">
      <w:pPr>
        <w:pStyle w:val="Default"/>
        <w:rPr>
          <w:color w:val="000000" w:themeColor="text1"/>
          <w:sz w:val="22"/>
          <w:szCs w:val="22"/>
        </w:rPr>
      </w:pPr>
      <w:r w:rsidRPr="00B74AF7">
        <w:rPr>
          <w:color w:val="000000" w:themeColor="text1"/>
          <w:sz w:val="22"/>
          <w:szCs w:val="22"/>
        </w:rPr>
        <w:t xml:space="preserve">The consultant will work under the supervision of the </w:t>
      </w:r>
      <w:r w:rsidR="00982D25" w:rsidRPr="00B74AF7">
        <w:rPr>
          <w:color w:val="000000" w:themeColor="text1"/>
          <w:sz w:val="22"/>
          <w:szCs w:val="22"/>
        </w:rPr>
        <w:t xml:space="preserve">Ministry of </w:t>
      </w:r>
      <w:r w:rsidR="00655B32" w:rsidRPr="00B74AF7">
        <w:rPr>
          <w:color w:val="000000" w:themeColor="text1"/>
          <w:sz w:val="22"/>
          <w:szCs w:val="22"/>
        </w:rPr>
        <w:t xml:space="preserve">Transport </w:t>
      </w:r>
      <w:r w:rsidRPr="00B74AF7">
        <w:rPr>
          <w:color w:val="000000" w:themeColor="text1"/>
          <w:sz w:val="22"/>
          <w:szCs w:val="22"/>
        </w:rPr>
        <w:t>and will agree on face-to-face workdays at its offices as per the progress of work.</w:t>
      </w:r>
    </w:p>
    <w:p w14:paraId="65FB1F72" w14:textId="77777777" w:rsidR="003A088C" w:rsidRPr="00926B27" w:rsidRDefault="003A088C" w:rsidP="003A088C">
      <w:pPr>
        <w:pStyle w:val="Heading1"/>
        <w:numPr>
          <w:ilvl w:val="0"/>
          <w:numId w:val="1"/>
        </w:numPr>
        <w:ind w:left="567" w:hanging="578"/>
      </w:pPr>
      <w:r w:rsidRPr="00926B27">
        <w:t xml:space="preserve">Language </w:t>
      </w:r>
    </w:p>
    <w:p w14:paraId="6DF2570A" w14:textId="7C276A47" w:rsidR="003A088C" w:rsidRPr="003C28A3" w:rsidRDefault="003A088C" w:rsidP="003A088C">
      <w:pPr>
        <w:pStyle w:val="Default"/>
        <w:rPr>
          <w:color w:val="000000" w:themeColor="text1"/>
          <w:sz w:val="22"/>
          <w:szCs w:val="22"/>
        </w:rPr>
      </w:pPr>
      <w:r w:rsidRPr="003C28A3">
        <w:rPr>
          <w:color w:val="000000" w:themeColor="text1"/>
          <w:sz w:val="22"/>
          <w:szCs w:val="22"/>
        </w:rPr>
        <w:t xml:space="preserve">All outputs should be prepared and submitted in the English language to the </w:t>
      </w:r>
      <w:r w:rsidR="007A5C33">
        <w:rPr>
          <w:color w:val="000000" w:themeColor="text1"/>
          <w:sz w:val="22"/>
          <w:szCs w:val="22"/>
        </w:rPr>
        <w:t>UNEP DTU Partnership</w:t>
      </w:r>
      <w:r w:rsidRPr="003C28A3">
        <w:rPr>
          <w:color w:val="000000" w:themeColor="text1"/>
          <w:sz w:val="22"/>
          <w:szCs w:val="22"/>
        </w:rPr>
        <w:t xml:space="preserve">. </w:t>
      </w:r>
    </w:p>
    <w:p w14:paraId="050219CA" w14:textId="77777777" w:rsidR="003A088C" w:rsidRPr="00926B27" w:rsidRDefault="003A088C" w:rsidP="003A088C">
      <w:pPr>
        <w:pStyle w:val="Heading1"/>
        <w:numPr>
          <w:ilvl w:val="0"/>
          <w:numId w:val="1"/>
        </w:numPr>
        <w:ind w:left="567" w:hanging="578"/>
      </w:pPr>
      <w:r w:rsidRPr="00926B27">
        <w:t>Time for completion</w:t>
      </w:r>
    </w:p>
    <w:p w14:paraId="3CA4174D" w14:textId="7049D084" w:rsidR="003A088C" w:rsidRPr="003C28A3" w:rsidRDefault="003A088C" w:rsidP="003A088C">
      <w:pPr>
        <w:rPr>
          <w:color w:val="000000" w:themeColor="text1"/>
        </w:rPr>
      </w:pPr>
      <w:r w:rsidRPr="003C28A3">
        <w:rPr>
          <w:color w:val="000000" w:themeColor="text1"/>
        </w:rPr>
        <w:t xml:space="preserve"> </w:t>
      </w:r>
      <w:r w:rsidR="000D13CD">
        <w:rPr>
          <w:color w:val="000000" w:themeColor="text1"/>
        </w:rPr>
        <w:t>Four</w:t>
      </w:r>
      <w:r w:rsidR="000D13CD" w:rsidRPr="003C28A3">
        <w:rPr>
          <w:color w:val="000000" w:themeColor="text1"/>
        </w:rPr>
        <w:t xml:space="preserve"> </w:t>
      </w:r>
      <w:r w:rsidRPr="003C28A3">
        <w:rPr>
          <w:color w:val="000000" w:themeColor="text1"/>
        </w:rPr>
        <w:t xml:space="preserve">months </w:t>
      </w:r>
      <w:r w:rsidR="000D13CD">
        <w:rPr>
          <w:color w:val="000000" w:themeColor="text1"/>
        </w:rPr>
        <w:t xml:space="preserve"> </w:t>
      </w:r>
    </w:p>
    <w:p w14:paraId="7E1EB24C" w14:textId="77777777" w:rsidR="003A088C" w:rsidRPr="00926B27" w:rsidRDefault="003A088C" w:rsidP="003C28A3">
      <w:pPr>
        <w:pStyle w:val="Heading1"/>
        <w:numPr>
          <w:ilvl w:val="0"/>
          <w:numId w:val="1"/>
        </w:numPr>
        <w:ind w:left="567" w:hanging="578"/>
      </w:pPr>
      <w:r w:rsidRPr="00926B27">
        <w:t xml:space="preserve"> Confidentiality and ownership of results</w:t>
      </w:r>
    </w:p>
    <w:p w14:paraId="7AAAF8D4" w14:textId="6478C5DC" w:rsidR="003578BA" w:rsidRPr="003A088C" w:rsidRDefault="003A088C" w:rsidP="003C28A3">
      <w:pPr>
        <w:rPr>
          <w:color w:val="2E74B5" w:themeColor="accent1" w:themeShade="BF"/>
        </w:rPr>
      </w:pPr>
      <w:r w:rsidRPr="00B74AF7">
        <w:rPr>
          <w:color w:val="000000" w:themeColor="text1"/>
        </w:rPr>
        <w:t xml:space="preserve">The contracted consultant is obliged to maintain confidentiality regarding the activities they carry out and the information they receive from the evaluated homes. The reports generated, and all products related to the object of the present contract will be the exclusive property of </w:t>
      </w:r>
      <w:r w:rsidR="00655B32" w:rsidRPr="00B74AF7">
        <w:rPr>
          <w:color w:val="000000" w:themeColor="text1"/>
        </w:rPr>
        <w:t>UNEP DTU Partnership</w:t>
      </w:r>
      <w:r w:rsidRPr="00B74AF7">
        <w:rPr>
          <w:color w:val="000000" w:themeColor="text1"/>
        </w:rPr>
        <w:t xml:space="preserve">. Any publication or dissemination that the consultant requires to do on joint works, </w:t>
      </w:r>
      <w:proofErr w:type="gramStart"/>
      <w:r w:rsidRPr="00B74AF7">
        <w:rPr>
          <w:color w:val="000000" w:themeColor="text1"/>
        </w:rPr>
        <w:t>may</w:t>
      </w:r>
      <w:proofErr w:type="gramEnd"/>
      <w:r w:rsidRPr="00B74AF7">
        <w:rPr>
          <w:color w:val="000000" w:themeColor="text1"/>
        </w:rPr>
        <w:t xml:space="preserve"> only be executed after authorization of such by</w:t>
      </w:r>
      <w:r w:rsidR="009E25D0" w:rsidRPr="009E25D0">
        <w:rPr>
          <w:color w:val="000000" w:themeColor="text1"/>
        </w:rPr>
        <w:t xml:space="preserve"> UNEP</w:t>
      </w:r>
      <w:r w:rsidR="009E25D0">
        <w:rPr>
          <w:color w:val="000000" w:themeColor="text1"/>
        </w:rPr>
        <w:t xml:space="preserve"> DTU </w:t>
      </w:r>
      <w:r w:rsidR="00B74AF7">
        <w:rPr>
          <w:color w:val="000000" w:themeColor="text1"/>
        </w:rPr>
        <w:t>Partnership</w:t>
      </w:r>
      <w:r w:rsidR="009E25D0">
        <w:rPr>
          <w:color w:val="000000" w:themeColor="text1"/>
        </w:rPr>
        <w:t>.</w:t>
      </w:r>
      <w:r w:rsidRPr="003C28A3">
        <w:rPr>
          <w:color w:val="000000" w:themeColor="text1"/>
        </w:rPr>
        <w:t xml:space="preserve"> </w:t>
      </w:r>
    </w:p>
    <w:sectPr w:rsidR="003578BA" w:rsidRPr="003A088C" w:rsidSect="00926B27">
      <w:headerReference w:type="default" r:id="rId8"/>
      <w:footerReference w:type="default" r:id="rId9"/>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499D" w14:textId="77777777" w:rsidR="00EC779B" w:rsidRDefault="00EC779B" w:rsidP="0078404C">
      <w:pPr>
        <w:spacing w:after="0" w:line="240" w:lineRule="auto"/>
      </w:pPr>
      <w:r>
        <w:separator/>
      </w:r>
    </w:p>
  </w:endnote>
  <w:endnote w:type="continuationSeparator" w:id="0">
    <w:p w14:paraId="317693FE" w14:textId="77777777" w:rsidR="00EC779B" w:rsidRDefault="00EC779B" w:rsidP="0078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PTSans-Regular">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8"/>
    <w:family w:val="auto"/>
    <w:notTrueType/>
    <w:pitch w:val="default"/>
    <w:sig w:usb0="00000003" w:usb1="08080000" w:usb2="00000010"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36655"/>
      <w:docPartObj>
        <w:docPartGallery w:val="Page Numbers (Bottom of Page)"/>
        <w:docPartUnique/>
      </w:docPartObj>
    </w:sdtPr>
    <w:sdtEndPr>
      <w:rPr>
        <w:noProof/>
      </w:rPr>
    </w:sdtEndPr>
    <w:sdtContent>
      <w:p w14:paraId="09F125BF" w14:textId="65A75F8A" w:rsidR="00EC779B" w:rsidRDefault="00EC779B">
        <w:pPr>
          <w:pStyle w:val="Footer"/>
          <w:jc w:val="center"/>
        </w:pPr>
        <w:r>
          <w:fldChar w:fldCharType="begin"/>
        </w:r>
        <w:r>
          <w:instrText xml:space="preserve"> PAGE   \* MERGEFORMAT </w:instrText>
        </w:r>
        <w:r>
          <w:fldChar w:fldCharType="separate"/>
        </w:r>
        <w:r w:rsidR="00985788">
          <w:rPr>
            <w:noProof/>
          </w:rPr>
          <w:t>7</w:t>
        </w:r>
        <w:r>
          <w:rPr>
            <w:noProof/>
          </w:rPr>
          <w:fldChar w:fldCharType="end"/>
        </w:r>
      </w:p>
    </w:sdtContent>
  </w:sdt>
  <w:p w14:paraId="0341BE9F" w14:textId="77777777" w:rsidR="00EC779B" w:rsidRDefault="00EC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B905" w14:textId="77777777" w:rsidR="00EC779B" w:rsidRDefault="00EC779B" w:rsidP="0078404C">
      <w:pPr>
        <w:spacing w:after="0" w:line="240" w:lineRule="auto"/>
      </w:pPr>
      <w:r>
        <w:separator/>
      </w:r>
    </w:p>
  </w:footnote>
  <w:footnote w:type="continuationSeparator" w:id="0">
    <w:p w14:paraId="4C3E9AD7" w14:textId="77777777" w:rsidR="00EC779B" w:rsidRDefault="00EC779B" w:rsidP="0078404C">
      <w:pPr>
        <w:spacing w:after="0" w:line="240" w:lineRule="auto"/>
      </w:pPr>
      <w:r>
        <w:continuationSeparator/>
      </w:r>
    </w:p>
  </w:footnote>
  <w:footnote w:id="1">
    <w:p w14:paraId="0E81213B" w14:textId="77777777" w:rsidR="00EC779B" w:rsidRPr="001E483D" w:rsidRDefault="00EC779B" w:rsidP="00D41AAF">
      <w:pPr>
        <w:pStyle w:val="FootnoteText"/>
        <w:rPr>
          <w:rFonts w:ascii="Calibri Light" w:hAnsi="Calibri Light"/>
          <w:sz w:val="16"/>
          <w:szCs w:val="16"/>
        </w:rPr>
      </w:pPr>
      <w:r w:rsidRPr="001E483D">
        <w:rPr>
          <w:rStyle w:val="FootnoteReference"/>
          <w:rFonts w:ascii="Calibri" w:hAnsi="Calibri"/>
          <w:sz w:val="16"/>
          <w:szCs w:val="16"/>
        </w:rPr>
        <w:footnoteRef/>
      </w:r>
      <w:r w:rsidRPr="001E483D">
        <w:rPr>
          <w:rFonts w:ascii="Calibri" w:hAnsi="Calibri"/>
          <w:sz w:val="16"/>
          <w:szCs w:val="16"/>
        </w:rPr>
        <w:t xml:space="preserve"> </w:t>
      </w:r>
      <w:r w:rsidRPr="001E483D">
        <w:rPr>
          <w:rFonts w:ascii="Calibri Light" w:hAnsi="Calibri Light"/>
          <w:sz w:val="16"/>
          <w:szCs w:val="16"/>
        </w:rPr>
        <w:t xml:space="preserve">Integrated Transport Plans (2008/ (2010), </w:t>
      </w:r>
      <w:r w:rsidRPr="001E483D">
        <w:rPr>
          <w:rFonts w:ascii="Calibri Light" w:hAnsi="Calibri Light" w:cs="RijksoverheidSerif"/>
          <w:color w:val="000000"/>
          <w:sz w:val="16"/>
          <w:szCs w:val="16"/>
        </w:rPr>
        <w:t>National Climate Change Adaptation Strategy (2012)</w:t>
      </w:r>
      <w:r w:rsidRPr="001E483D">
        <w:rPr>
          <w:rFonts w:ascii="Calibri Light" w:hAnsi="Calibri Light"/>
          <w:sz w:val="16"/>
          <w:szCs w:val="16"/>
        </w:rPr>
        <w:t xml:space="preserve"> UNFCCC Initial National Communication (2011/2015), Ghana National Climate Change Policy (2013), Ghana's Intended Nationally Determined Contribution (INDC) (2015), National REDD+ Strategy (2015)</w:t>
      </w:r>
      <w:r>
        <w:rPr>
          <w:rFonts w:ascii="Calibri Light" w:hAnsi="Calibri Light"/>
          <w:sz w:val="16"/>
          <w:szCs w:val="16"/>
        </w:rPr>
        <w:t>.</w:t>
      </w:r>
    </w:p>
  </w:footnote>
  <w:footnote w:id="2">
    <w:p w14:paraId="0AE485F7" w14:textId="77777777" w:rsidR="00EC779B" w:rsidRDefault="00EC779B" w:rsidP="00D41AAF">
      <w:pPr>
        <w:autoSpaceDE w:val="0"/>
        <w:autoSpaceDN w:val="0"/>
        <w:adjustRightInd w:val="0"/>
        <w:spacing w:after="0"/>
      </w:pPr>
      <w:r w:rsidRPr="00576641">
        <w:rPr>
          <w:rStyle w:val="FootnoteReference"/>
          <w:rFonts w:ascii="Calibri Light" w:hAnsi="Calibri Light"/>
          <w:sz w:val="16"/>
          <w:szCs w:val="16"/>
        </w:rPr>
        <w:footnoteRef/>
      </w:r>
      <w:r w:rsidRPr="00576641">
        <w:rPr>
          <w:rFonts w:ascii="Calibri Light" w:hAnsi="Calibri Light"/>
          <w:sz w:val="16"/>
          <w:szCs w:val="16"/>
        </w:rPr>
        <w:t xml:space="preserve"> The Government has identified </w:t>
      </w:r>
      <w:r w:rsidRPr="00576641">
        <w:rPr>
          <w:rFonts w:ascii="Calibri Light" w:hAnsi="Calibri Light" w:cs="PTSans-Regular"/>
          <w:sz w:val="16"/>
          <w:szCs w:val="16"/>
        </w:rPr>
        <w:t>4 key policy and measures  including Renewable Energy Act, Renewable Master Plan, Scaling</w:t>
      </w:r>
      <w:r>
        <w:rPr>
          <w:rFonts w:ascii="Calibri Light" w:hAnsi="Calibri Light" w:cs="PTSans-Regular"/>
          <w:sz w:val="16"/>
          <w:szCs w:val="16"/>
        </w:rPr>
        <w:t>-</w:t>
      </w:r>
      <w:r w:rsidRPr="00576641">
        <w:rPr>
          <w:rFonts w:ascii="Calibri Light" w:hAnsi="Calibri Light" w:cs="PTSans-Regular"/>
          <w:sz w:val="16"/>
          <w:szCs w:val="16"/>
        </w:rPr>
        <w:t>up Renewab</w:t>
      </w:r>
      <w:r>
        <w:rPr>
          <w:rFonts w:ascii="Calibri Light" w:hAnsi="Calibri Light" w:cs="PTSans-Regular"/>
          <w:sz w:val="16"/>
          <w:szCs w:val="16"/>
        </w:rPr>
        <w:t>le Energy-Investment Plan, SE4</w:t>
      </w:r>
      <w:r w:rsidRPr="00576641">
        <w:rPr>
          <w:rFonts w:ascii="Calibri Light" w:hAnsi="Calibri Light" w:cs="PTSans-Regular"/>
          <w:sz w:val="16"/>
          <w:szCs w:val="16"/>
        </w:rPr>
        <w:t>All Action plan, Energy Efficiency Regulations</w:t>
      </w:r>
    </w:p>
  </w:footnote>
  <w:footnote w:id="3">
    <w:p w14:paraId="7BF40AAD" w14:textId="77777777" w:rsidR="00EC779B" w:rsidRPr="00576641" w:rsidRDefault="00EC779B" w:rsidP="00D41AAF">
      <w:pPr>
        <w:pStyle w:val="FootnoteText"/>
        <w:rPr>
          <w:rFonts w:ascii="Calibri Light" w:hAnsi="Calibri Light"/>
          <w:sz w:val="16"/>
          <w:szCs w:val="16"/>
        </w:rPr>
      </w:pPr>
      <w:r w:rsidRPr="001E483D">
        <w:rPr>
          <w:rStyle w:val="FootnoteReference"/>
          <w:rFonts w:ascii="Calibri Light" w:hAnsi="Calibri Light"/>
          <w:sz w:val="16"/>
          <w:szCs w:val="16"/>
        </w:rPr>
        <w:footnoteRef/>
      </w:r>
      <w:r w:rsidRPr="001E483D">
        <w:rPr>
          <w:rFonts w:ascii="Calibri Light" w:hAnsi="Calibri Light"/>
          <w:sz w:val="16"/>
          <w:szCs w:val="16"/>
        </w:rPr>
        <w:t xml:space="preserve"> </w:t>
      </w:r>
      <w:r w:rsidRPr="001E483D">
        <w:rPr>
          <w:rFonts w:ascii="Calibri Light" w:hAnsi="Calibri Light" w:cs="Arial"/>
          <w:color w:val="000000"/>
          <w:sz w:val="16"/>
          <w:szCs w:val="16"/>
        </w:rPr>
        <w:t xml:space="preserve">Rising sea levels, drought, higher temperatures and erratic rainfall negatively impact infrastructure, hydropower production, food security and coastal and agricultural livelihoods. One-quarter of the population lives along the coast in rapidly expanding urban areas like Accra, and are </w:t>
      </w:r>
      <w:r w:rsidRPr="00576641">
        <w:rPr>
          <w:rFonts w:ascii="Calibri Light" w:hAnsi="Calibri Light" w:cs="Arial"/>
          <w:color w:val="000000"/>
          <w:sz w:val="16"/>
          <w:szCs w:val="16"/>
        </w:rPr>
        <w:t xml:space="preserve">especially vulnerable to flooding and waterborne disease. Despite the country’s recent transition to an industry and services-oriented economy, 45 percent of the workforce still depends on </w:t>
      </w:r>
      <w:proofErr w:type="spellStart"/>
      <w:r w:rsidRPr="00576641">
        <w:rPr>
          <w:rFonts w:ascii="Calibri Light" w:hAnsi="Calibri Light" w:cs="Arial"/>
          <w:color w:val="000000"/>
          <w:sz w:val="16"/>
          <w:szCs w:val="16"/>
        </w:rPr>
        <w:t>rainfed</w:t>
      </w:r>
      <w:proofErr w:type="spellEnd"/>
      <w:r w:rsidRPr="00576641">
        <w:rPr>
          <w:rFonts w:ascii="Calibri Light" w:hAnsi="Calibri Light" w:cs="Arial"/>
          <w:color w:val="000000"/>
          <w:sz w:val="16"/>
          <w:szCs w:val="16"/>
        </w:rPr>
        <w:t xml:space="preserve"> agriculture. </w:t>
      </w:r>
      <w:r w:rsidRPr="00576641">
        <w:rPr>
          <w:rFonts w:ascii="Calibri Light" w:hAnsi="Calibri Light"/>
          <w:sz w:val="16"/>
          <w:szCs w:val="16"/>
        </w:rPr>
        <w:t>Hydropower (</w:t>
      </w:r>
      <w:proofErr w:type="spellStart"/>
      <w:r w:rsidRPr="00576641">
        <w:rPr>
          <w:rFonts w:ascii="Calibri Light" w:hAnsi="Calibri Light"/>
          <w:sz w:val="16"/>
          <w:szCs w:val="16"/>
        </w:rPr>
        <w:t>Akosombo</w:t>
      </w:r>
      <w:proofErr w:type="spellEnd"/>
      <w:r w:rsidRPr="00576641">
        <w:rPr>
          <w:rFonts w:ascii="Calibri Light" w:hAnsi="Calibri Light"/>
          <w:sz w:val="16"/>
          <w:szCs w:val="16"/>
        </w:rPr>
        <w:t xml:space="preserve">, </w:t>
      </w:r>
      <w:proofErr w:type="spellStart"/>
      <w:r w:rsidRPr="00576641">
        <w:rPr>
          <w:rFonts w:ascii="Calibri Light" w:hAnsi="Calibri Light"/>
          <w:sz w:val="16"/>
          <w:szCs w:val="16"/>
        </w:rPr>
        <w:t>Kpong</w:t>
      </w:r>
      <w:proofErr w:type="spellEnd"/>
      <w:r w:rsidRPr="00576641">
        <w:rPr>
          <w:rFonts w:ascii="Calibri Light" w:hAnsi="Calibri Light"/>
          <w:sz w:val="16"/>
          <w:szCs w:val="16"/>
        </w:rPr>
        <w:t xml:space="preserve"> and Bui dams) provides approximately 54 percent of national generation capacity.</w:t>
      </w:r>
    </w:p>
  </w:footnote>
  <w:footnote w:id="4">
    <w:p w14:paraId="1D476A88" w14:textId="018C917A" w:rsidR="00EC779B" w:rsidRPr="00546A95" w:rsidRDefault="00EC779B" w:rsidP="00CB4B23">
      <w:pPr>
        <w:pStyle w:val="Default"/>
        <w:rPr>
          <w:rFonts w:ascii="Calibri Light" w:hAnsi="Calibri Light"/>
          <w:bCs/>
          <w:sz w:val="16"/>
          <w:szCs w:val="16"/>
        </w:rPr>
      </w:pPr>
      <w:r w:rsidRPr="00546A95">
        <w:rPr>
          <w:rStyle w:val="FootnoteReference"/>
          <w:rFonts w:ascii="Calibri Light" w:hAnsi="Calibri Light"/>
          <w:sz w:val="16"/>
          <w:szCs w:val="16"/>
        </w:rPr>
        <w:footnoteRef/>
      </w:r>
      <w:r w:rsidRPr="00546A95">
        <w:rPr>
          <w:rFonts w:ascii="Calibri Light" w:hAnsi="Calibri Light"/>
          <w:sz w:val="16"/>
          <w:szCs w:val="16"/>
        </w:rPr>
        <w:t xml:space="preserve"> </w:t>
      </w:r>
      <w:r w:rsidRPr="00546A95">
        <w:rPr>
          <w:rFonts w:ascii="Calibri Light" w:hAnsi="Calibri Light"/>
          <w:bCs/>
          <w:iCs/>
          <w:sz w:val="16"/>
          <w:szCs w:val="16"/>
        </w:rPr>
        <w:t xml:space="preserve">This commitment includes a number of policy goals such as </w:t>
      </w:r>
      <w:r w:rsidRPr="00546A95">
        <w:rPr>
          <w:rFonts w:ascii="Calibri Light" w:hAnsi="Calibri Light"/>
          <w:sz w:val="16"/>
          <w:szCs w:val="16"/>
        </w:rPr>
        <w:t xml:space="preserve">(4.2.3 </w:t>
      </w:r>
      <w:r w:rsidRPr="00546A95">
        <w:rPr>
          <w:rFonts w:ascii="Calibri Light" w:hAnsi="Calibri Light"/>
          <w:bCs/>
          <w:sz w:val="16"/>
          <w:szCs w:val="16"/>
        </w:rPr>
        <w:t xml:space="preserve">Provide transport infrastructure and services without compromising the integrity of society, environment, health and the climate; (4.2.4) </w:t>
      </w:r>
      <w:r w:rsidRPr="00546A95">
        <w:rPr>
          <w:rFonts w:ascii="Calibri Light" w:hAnsi="Calibri Light"/>
          <w:bCs/>
          <w:iCs/>
          <w:sz w:val="16"/>
          <w:szCs w:val="16"/>
        </w:rPr>
        <w:t xml:space="preserve">Create an enabling environment for public and private sector participation in transport infrastructure development and service provision; (4.2.5) Adopt and promulgate a transport planning framework based on effective use of policy, long term plans, medium term programmes; (4.2.6) Develop an institutional framework that separates functions of policy, regulation, asset management and service provision by transport sector and  (4.2.10) </w:t>
      </w:r>
      <w:r w:rsidRPr="00546A95">
        <w:rPr>
          <w:rFonts w:ascii="Calibri Light" w:hAnsi="Calibri Light"/>
          <w:bCs/>
          <w:sz w:val="16"/>
          <w:szCs w:val="16"/>
        </w:rPr>
        <w:t>Apply new and appropriate technology and innovations to transport infrastructure and service delivery</w:t>
      </w:r>
    </w:p>
  </w:footnote>
  <w:footnote w:id="5">
    <w:p w14:paraId="5B068A0A" w14:textId="277FD140" w:rsidR="00EC779B" w:rsidRDefault="00EC779B">
      <w:pPr>
        <w:pStyle w:val="FootnoteText"/>
      </w:pPr>
      <w:r>
        <w:rPr>
          <w:rStyle w:val="FootnoteReference"/>
        </w:rPr>
        <w:footnoteRef/>
      </w:r>
      <w:r>
        <w:t xml:space="preserve"> NDE is the CTCN focal point within the </w:t>
      </w:r>
      <w:r w:rsidRPr="008B4236">
        <w:rPr>
          <w:rFonts w:cstheme="minorHAnsi"/>
          <w:color w:val="181818"/>
        </w:rPr>
        <w:t>Environment Protection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E130" w14:textId="01A63714" w:rsidR="00EC779B" w:rsidRDefault="00EC779B">
    <w:pPr>
      <w:pStyle w:val="Header"/>
    </w:pPr>
    <w:r>
      <w:rPr>
        <w:noProof/>
        <w:lang w:eastAsia="en-GB"/>
      </w:rPr>
      <w:drawing>
        <wp:anchor distT="0" distB="0" distL="114300" distR="114300" simplePos="0" relativeHeight="251657216" behindDoc="0" locked="0" layoutInCell="1" allowOverlap="1" wp14:anchorId="146A5995" wp14:editId="4EFB6466">
          <wp:simplePos x="0" y="0"/>
          <wp:positionH relativeFrom="column">
            <wp:posOffset>3171825</wp:posOffset>
          </wp:positionH>
          <wp:positionV relativeFrom="paragraph">
            <wp:posOffset>-354330</wp:posOffset>
          </wp:positionV>
          <wp:extent cx="2228850" cy="8997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89979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018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A191E"/>
    <w:multiLevelType w:val="multilevel"/>
    <w:tmpl w:val="D3087FC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834A92"/>
    <w:multiLevelType w:val="hybridMultilevel"/>
    <w:tmpl w:val="F96A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712DD"/>
    <w:multiLevelType w:val="multilevel"/>
    <w:tmpl w:val="A63A69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8797C"/>
    <w:multiLevelType w:val="multilevel"/>
    <w:tmpl w:val="6694D0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D72B8D"/>
    <w:multiLevelType w:val="hybridMultilevel"/>
    <w:tmpl w:val="3490FB16"/>
    <w:lvl w:ilvl="0" w:tplc="CF7A0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86838"/>
    <w:multiLevelType w:val="multilevel"/>
    <w:tmpl w:val="6694D016"/>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FD9460B"/>
    <w:multiLevelType w:val="hybridMultilevel"/>
    <w:tmpl w:val="22825E1C"/>
    <w:lvl w:ilvl="0" w:tplc="12EC3D10">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8" w15:restartNumberingAfterBreak="0">
    <w:nsid w:val="38BD7670"/>
    <w:multiLevelType w:val="multilevel"/>
    <w:tmpl w:val="CD167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A103A99"/>
    <w:multiLevelType w:val="hybridMultilevel"/>
    <w:tmpl w:val="76564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42A5A"/>
    <w:multiLevelType w:val="hybridMultilevel"/>
    <w:tmpl w:val="05A6183C"/>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8D7985"/>
    <w:multiLevelType w:val="hybridMultilevel"/>
    <w:tmpl w:val="6E984F92"/>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127E0"/>
    <w:multiLevelType w:val="multilevel"/>
    <w:tmpl w:val="5E2083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75C4C4C"/>
    <w:multiLevelType w:val="hybridMultilevel"/>
    <w:tmpl w:val="C55CEB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73EB9"/>
    <w:multiLevelType w:val="multilevel"/>
    <w:tmpl w:val="4ED0DE4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2970775"/>
    <w:multiLevelType w:val="multilevel"/>
    <w:tmpl w:val="2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323B53"/>
    <w:multiLevelType w:val="multilevel"/>
    <w:tmpl w:val="24E0FE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Restart w:val="0"/>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B514251"/>
    <w:multiLevelType w:val="hybridMultilevel"/>
    <w:tmpl w:val="B6D456DA"/>
    <w:lvl w:ilvl="0" w:tplc="D986A0D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8325D"/>
    <w:multiLevelType w:val="hybridMultilevel"/>
    <w:tmpl w:val="99608068"/>
    <w:lvl w:ilvl="0" w:tplc="C44E7A70">
      <w:start w:val="9"/>
      <w:numFmt w:val="bullet"/>
      <w:lvlText w:val="-"/>
      <w:lvlJc w:val="left"/>
      <w:pPr>
        <w:ind w:left="1080" w:hanging="360"/>
      </w:pPr>
      <w:rPr>
        <w:rFonts w:ascii="Garamond" w:eastAsiaTheme="minorHAnsi" w:hAnsi="Garamond" w:cs="Garamon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8304F3"/>
    <w:multiLevelType w:val="multilevel"/>
    <w:tmpl w:val="2592A8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762155"/>
    <w:multiLevelType w:val="multilevel"/>
    <w:tmpl w:val="038A2E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BD603D8"/>
    <w:multiLevelType w:val="multilevel"/>
    <w:tmpl w:val="4D6A53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634E20"/>
    <w:multiLevelType w:val="multilevel"/>
    <w:tmpl w:val="B05093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6"/>
  </w:num>
  <w:num w:numId="3">
    <w:abstractNumId w:val="5"/>
  </w:num>
  <w:num w:numId="4">
    <w:abstractNumId w:val="15"/>
  </w:num>
  <w:num w:numId="5">
    <w:abstractNumId w:val="9"/>
  </w:num>
  <w:num w:numId="6">
    <w:abstractNumId w:val="18"/>
  </w:num>
  <w:num w:numId="7">
    <w:abstractNumId w:val="2"/>
  </w:num>
  <w:num w:numId="8">
    <w:abstractNumId w:val="13"/>
  </w:num>
  <w:num w:numId="9">
    <w:abstractNumId w:val="10"/>
  </w:num>
  <w:num w:numId="10">
    <w:abstractNumId w:val="4"/>
  </w:num>
  <w:num w:numId="11">
    <w:abstractNumId w:val="7"/>
  </w:num>
  <w:num w:numId="12">
    <w:abstractNumId w:val="21"/>
  </w:num>
  <w:num w:numId="13">
    <w:abstractNumId w:val="11"/>
  </w:num>
  <w:num w:numId="14">
    <w:abstractNumId w:val="3"/>
  </w:num>
  <w:num w:numId="15">
    <w:abstractNumId w:val="19"/>
  </w:num>
  <w:num w:numId="16">
    <w:abstractNumId w:val="20"/>
  </w:num>
  <w:num w:numId="17">
    <w:abstractNumId w:val="22"/>
  </w:num>
  <w:num w:numId="18">
    <w:abstractNumId w:val="16"/>
  </w:num>
  <w:num w:numId="19">
    <w:abstractNumId w:val="8"/>
  </w:num>
  <w:num w:numId="20">
    <w:abstractNumId w:val="0"/>
  </w:num>
  <w:num w:numId="21">
    <w:abstractNumId w:val="17"/>
  </w:num>
  <w:num w:numId="22">
    <w:abstractNumId w:val="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MDYyMzczMzUysjRR0lEKTi0uzszPAykwNKwFAOaYtg0tAAAA"/>
  </w:docVars>
  <w:rsids>
    <w:rsidRoot w:val="0078404C"/>
    <w:rsid w:val="000350F7"/>
    <w:rsid w:val="00043BFC"/>
    <w:rsid w:val="000A39F3"/>
    <w:rsid w:val="000C7836"/>
    <w:rsid w:val="000D13CD"/>
    <w:rsid w:val="000D4924"/>
    <w:rsid w:val="000E38A4"/>
    <w:rsid w:val="000E7AFB"/>
    <w:rsid w:val="0010121B"/>
    <w:rsid w:val="00107C9C"/>
    <w:rsid w:val="00110347"/>
    <w:rsid w:val="0012370E"/>
    <w:rsid w:val="00126097"/>
    <w:rsid w:val="00154E74"/>
    <w:rsid w:val="0017164B"/>
    <w:rsid w:val="001778CF"/>
    <w:rsid w:val="00211D40"/>
    <w:rsid w:val="00217E8A"/>
    <w:rsid w:val="002611AA"/>
    <w:rsid w:val="0026742F"/>
    <w:rsid w:val="002C1D02"/>
    <w:rsid w:val="002F219E"/>
    <w:rsid w:val="002F318E"/>
    <w:rsid w:val="00302950"/>
    <w:rsid w:val="003067A2"/>
    <w:rsid w:val="00327323"/>
    <w:rsid w:val="003319DD"/>
    <w:rsid w:val="0033637F"/>
    <w:rsid w:val="003578BA"/>
    <w:rsid w:val="003A088C"/>
    <w:rsid w:val="003A5E7F"/>
    <w:rsid w:val="003A7120"/>
    <w:rsid w:val="003C1949"/>
    <w:rsid w:val="003C28A3"/>
    <w:rsid w:val="003E1134"/>
    <w:rsid w:val="00401AEA"/>
    <w:rsid w:val="00417EBF"/>
    <w:rsid w:val="0043359D"/>
    <w:rsid w:val="0046603E"/>
    <w:rsid w:val="00466CC5"/>
    <w:rsid w:val="00476D3F"/>
    <w:rsid w:val="00481D9B"/>
    <w:rsid w:val="004B053F"/>
    <w:rsid w:val="004B30C6"/>
    <w:rsid w:val="004B5C44"/>
    <w:rsid w:val="004D44C7"/>
    <w:rsid w:val="004D55BB"/>
    <w:rsid w:val="00523E40"/>
    <w:rsid w:val="005340FF"/>
    <w:rsid w:val="00536DAA"/>
    <w:rsid w:val="00554CA2"/>
    <w:rsid w:val="00567ED6"/>
    <w:rsid w:val="00574760"/>
    <w:rsid w:val="00575DE2"/>
    <w:rsid w:val="005A256A"/>
    <w:rsid w:val="005B3596"/>
    <w:rsid w:val="005C2B10"/>
    <w:rsid w:val="005C5106"/>
    <w:rsid w:val="005E6A0B"/>
    <w:rsid w:val="006106D9"/>
    <w:rsid w:val="00620086"/>
    <w:rsid w:val="0062290F"/>
    <w:rsid w:val="00625A6B"/>
    <w:rsid w:val="006375DB"/>
    <w:rsid w:val="00646467"/>
    <w:rsid w:val="00655B32"/>
    <w:rsid w:val="00671CE9"/>
    <w:rsid w:val="00682F7C"/>
    <w:rsid w:val="00693293"/>
    <w:rsid w:val="00695507"/>
    <w:rsid w:val="0069612D"/>
    <w:rsid w:val="006B387F"/>
    <w:rsid w:val="006F5820"/>
    <w:rsid w:val="007001FB"/>
    <w:rsid w:val="00714FE4"/>
    <w:rsid w:val="00732AAD"/>
    <w:rsid w:val="00783199"/>
    <w:rsid w:val="0078404C"/>
    <w:rsid w:val="007937BC"/>
    <w:rsid w:val="007A5C33"/>
    <w:rsid w:val="007B118B"/>
    <w:rsid w:val="007B1B47"/>
    <w:rsid w:val="00814B86"/>
    <w:rsid w:val="00832177"/>
    <w:rsid w:val="0083577E"/>
    <w:rsid w:val="0085081F"/>
    <w:rsid w:val="00853186"/>
    <w:rsid w:val="00860C70"/>
    <w:rsid w:val="00862AD3"/>
    <w:rsid w:val="00881C2C"/>
    <w:rsid w:val="00887732"/>
    <w:rsid w:val="00894A5C"/>
    <w:rsid w:val="00896159"/>
    <w:rsid w:val="008B4236"/>
    <w:rsid w:val="008B4435"/>
    <w:rsid w:val="008B4F29"/>
    <w:rsid w:val="008D4BA1"/>
    <w:rsid w:val="008F2217"/>
    <w:rsid w:val="009034BB"/>
    <w:rsid w:val="00911567"/>
    <w:rsid w:val="00926B27"/>
    <w:rsid w:val="00945C5B"/>
    <w:rsid w:val="00950A1D"/>
    <w:rsid w:val="0097278C"/>
    <w:rsid w:val="0098102F"/>
    <w:rsid w:val="00981244"/>
    <w:rsid w:val="00982D25"/>
    <w:rsid w:val="00985788"/>
    <w:rsid w:val="009A6796"/>
    <w:rsid w:val="009E25D0"/>
    <w:rsid w:val="00A24EC4"/>
    <w:rsid w:val="00A31270"/>
    <w:rsid w:val="00A312A9"/>
    <w:rsid w:val="00A332A8"/>
    <w:rsid w:val="00AE4270"/>
    <w:rsid w:val="00B04416"/>
    <w:rsid w:val="00B1271B"/>
    <w:rsid w:val="00B13C80"/>
    <w:rsid w:val="00B27748"/>
    <w:rsid w:val="00B366E5"/>
    <w:rsid w:val="00B60D67"/>
    <w:rsid w:val="00B74AF7"/>
    <w:rsid w:val="00BA1563"/>
    <w:rsid w:val="00BA30F7"/>
    <w:rsid w:val="00BB032D"/>
    <w:rsid w:val="00BB3D2E"/>
    <w:rsid w:val="00BC7803"/>
    <w:rsid w:val="00BF063A"/>
    <w:rsid w:val="00C02ECC"/>
    <w:rsid w:val="00C11824"/>
    <w:rsid w:val="00C36404"/>
    <w:rsid w:val="00C36F58"/>
    <w:rsid w:val="00C41DEE"/>
    <w:rsid w:val="00C47066"/>
    <w:rsid w:val="00C8109F"/>
    <w:rsid w:val="00C91F41"/>
    <w:rsid w:val="00CA2986"/>
    <w:rsid w:val="00CA5968"/>
    <w:rsid w:val="00CA60BC"/>
    <w:rsid w:val="00CA6F14"/>
    <w:rsid w:val="00CB39F1"/>
    <w:rsid w:val="00CB4B23"/>
    <w:rsid w:val="00CD2856"/>
    <w:rsid w:val="00CE4129"/>
    <w:rsid w:val="00CF2FD4"/>
    <w:rsid w:val="00D1096E"/>
    <w:rsid w:val="00D22DC2"/>
    <w:rsid w:val="00D36639"/>
    <w:rsid w:val="00D37FC8"/>
    <w:rsid w:val="00D41AAF"/>
    <w:rsid w:val="00D5316A"/>
    <w:rsid w:val="00D62632"/>
    <w:rsid w:val="00D663D4"/>
    <w:rsid w:val="00D708C9"/>
    <w:rsid w:val="00D72A3F"/>
    <w:rsid w:val="00D77577"/>
    <w:rsid w:val="00D77740"/>
    <w:rsid w:val="00D808D2"/>
    <w:rsid w:val="00DB1CB5"/>
    <w:rsid w:val="00DC30FA"/>
    <w:rsid w:val="00DE3498"/>
    <w:rsid w:val="00DF76E9"/>
    <w:rsid w:val="00E14D22"/>
    <w:rsid w:val="00E44FE8"/>
    <w:rsid w:val="00E4575F"/>
    <w:rsid w:val="00E86988"/>
    <w:rsid w:val="00EC779B"/>
    <w:rsid w:val="00EF5299"/>
    <w:rsid w:val="00F05372"/>
    <w:rsid w:val="00F17A95"/>
    <w:rsid w:val="00F367A2"/>
    <w:rsid w:val="00F42036"/>
    <w:rsid w:val="00F9181B"/>
    <w:rsid w:val="00FA4431"/>
    <w:rsid w:val="00FA637A"/>
    <w:rsid w:val="00FD6F09"/>
    <w:rsid w:val="00FE3FAF"/>
    <w:rsid w:val="00FF476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0DB21"/>
  <w15:chartTrackingRefBased/>
  <w15:docId w15:val="{1D7BBAE9-A3B0-4691-B1F2-AF40A9D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04C"/>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D7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04C"/>
  </w:style>
  <w:style w:type="paragraph" w:styleId="Footer">
    <w:name w:val="footer"/>
    <w:basedOn w:val="Normal"/>
    <w:link w:val="FooterChar"/>
    <w:uiPriority w:val="99"/>
    <w:unhideWhenUsed/>
    <w:rsid w:val="00784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04C"/>
  </w:style>
  <w:style w:type="paragraph" w:styleId="Title">
    <w:name w:val="Title"/>
    <w:basedOn w:val="Normal"/>
    <w:next w:val="Normal"/>
    <w:link w:val="TitleChar"/>
    <w:uiPriority w:val="10"/>
    <w:qFormat/>
    <w:rsid w:val="0078404C"/>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404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78404C"/>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357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78BA"/>
    <w:rPr>
      <w:sz w:val="16"/>
      <w:szCs w:val="16"/>
    </w:rPr>
  </w:style>
  <w:style w:type="paragraph" w:styleId="CommentText">
    <w:name w:val="annotation text"/>
    <w:basedOn w:val="Normal"/>
    <w:link w:val="CommentTextChar"/>
    <w:uiPriority w:val="99"/>
    <w:unhideWhenUsed/>
    <w:rsid w:val="003578BA"/>
    <w:pPr>
      <w:spacing w:line="240" w:lineRule="auto"/>
    </w:pPr>
    <w:rPr>
      <w:sz w:val="20"/>
      <w:szCs w:val="20"/>
    </w:rPr>
  </w:style>
  <w:style w:type="character" w:customStyle="1" w:styleId="CommentTextChar">
    <w:name w:val="Comment Text Char"/>
    <w:basedOn w:val="DefaultParagraphFont"/>
    <w:link w:val="CommentText"/>
    <w:uiPriority w:val="99"/>
    <w:rsid w:val="003578BA"/>
    <w:rPr>
      <w:sz w:val="20"/>
      <w:szCs w:val="20"/>
    </w:rPr>
  </w:style>
  <w:style w:type="paragraph" w:styleId="CommentSubject">
    <w:name w:val="annotation subject"/>
    <w:basedOn w:val="CommentText"/>
    <w:next w:val="CommentText"/>
    <w:link w:val="CommentSubjectChar"/>
    <w:uiPriority w:val="99"/>
    <w:semiHidden/>
    <w:unhideWhenUsed/>
    <w:rsid w:val="003578BA"/>
    <w:rPr>
      <w:b/>
      <w:bCs/>
    </w:rPr>
  </w:style>
  <w:style w:type="character" w:customStyle="1" w:styleId="CommentSubjectChar">
    <w:name w:val="Comment Subject Char"/>
    <w:basedOn w:val="CommentTextChar"/>
    <w:link w:val="CommentSubject"/>
    <w:uiPriority w:val="99"/>
    <w:semiHidden/>
    <w:rsid w:val="003578BA"/>
    <w:rPr>
      <w:b/>
      <w:bCs/>
      <w:sz w:val="20"/>
      <w:szCs w:val="20"/>
    </w:rPr>
  </w:style>
  <w:style w:type="paragraph" w:styleId="BalloonText">
    <w:name w:val="Balloon Text"/>
    <w:basedOn w:val="Normal"/>
    <w:link w:val="BalloonTextChar"/>
    <w:uiPriority w:val="99"/>
    <w:semiHidden/>
    <w:unhideWhenUsed/>
    <w:rsid w:val="00357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BA"/>
    <w:rPr>
      <w:rFonts w:ascii="Segoe UI" w:hAnsi="Segoe UI" w:cs="Segoe UI"/>
      <w:sz w:val="18"/>
      <w:szCs w:val="18"/>
    </w:rPr>
  </w:style>
  <w:style w:type="paragraph" w:styleId="FootnoteText">
    <w:name w:val="footnote text"/>
    <w:basedOn w:val="Normal"/>
    <w:link w:val="FootnoteTextChar"/>
    <w:uiPriority w:val="99"/>
    <w:unhideWhenUsed/>
    <w:rsid w:val="003A5E7F"/>
    <w:pPr>
      <w:spacing w:after="0" w:line="240" w:lineRule="auto"/>
    </w:pPr>
    <w:rPr>
      <w:sz w:val="20"/>
      <w:szCs w:val="20"/>
    </w:rPr>
  </w:style>
  <w:style w:type="character" w:customStyle="1" w:styleId="FootnoteTextChar">
    <w:name w:val="Footnote Text Char"/>
    <w:basedOn w:val="DefaultParagraphFont"/>
    <w:link w:val="FootnoteText"/>
    <w:uiPriority w:val="99"/>
    <w:rsid w:val="003A5E7F"/>
    <w:rPr>
      <w:sz w:val="20"/>
      <w:szCs w:val="20"/>
    </w:rPr>
  </w:style>
  <w:style w:type="character" w:styleId="FootnoteReference">
    <w:name w:val="footnote reference"/>
    <w:basedOn w:val="DefaultParagraphFont"/>
    <w:uiPriority w:val="99"/>
    <w:unhideWhenUsed/>
    <w:rsid w:val="003A5E7F"/>
    <w:rPr>
      <w:vertAlign w:val="superscript"/>
    </w:rPr>
  </w:style>
  <w:style w:type="paragraph" w:customStyle="1" w:styleId="Default">
    <w:name w:val="Default"/>
    <w:rsid w:val="003A08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1,Table/Figure Heading,En tête 1,List Paragraph11,Numbered Para 1,Dot pt,List Paragraph Char Char Char,Indicator Text,Bullet 1,Bullet Points,MAIN CONTENT,List Paragraph12,F5 List Paragraph,Heading 2_sj"/>
    <w:basedOn w:val="Normal"/>
    <w:link w:val="ListParagraphChar"/>
    <w:uiPriority w:val="34"/>
    <w:qFormat/>
    <w:rsid w:val="003A088C"/>
    <w:pPr>
      <w:ind w:left="720"/>
      <w:contextualSpacing/>
    </w:pPr>
  </w:style>
  <w:style w:type="character" w:styleId="Hyperlink">
    <w:name w:val="Hyperlink"/>
    <w:basedOn w:val="DefaultParagraphFont"/>
    <w:uiPriority w:val="99"/>
    <w:semiHidden/>
    <w:unhideWhenUsed/>
    <w:rsid w:val="003A088C"/>
    <w:rPr>
      <w:color w:val="0000FF"/>
      <w:u w:val="single"/>
    </w:rPr>
  </w:style>
  <w:style w:type="character" w:customStyle="1" w:styleId="Heading3Char">
    <w:name w:val="Heading 3 Char"/>
    <w:basedOn w:val="DefaultParagraphFont"/>
    <w:link w:val="Heading3"/>
    <w:uiPriority w:val="9"/>
    <w:rsid w:val="00D77577"/>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7A5C33"/>
    <w:pPr>
      <w:numPr>
        <w:numId w:val="20"/>
      </w:numPr>
      <w:spacing w:after="200" w:line="276" w:lineRule="auto"/>
      <w:contextualSpacing/>
      <w:jc w:val="both"/>
    </w:pPr>
  </w:style>
  <w:style w:type="character" w:customStyle="1" w:styleId="ListParagraphChar">
    <w:name w:val="List Paragraph Char"/>
    <w:aliases w:val="List Paragraph1 Char,Table/Figure Heading Char,En tête 1 Char,List Paragraph11 Char,Numbered Para 1 Char,Dot pt Char,List Paragraph Char Char Char Char,Indicator Text Char,Bullet 1 Char,Bullet Points Char,MAIN CONTENT Char"/>
    <w:link w:val="ListParagraph"/>
    <w:uiPriority w:val="34"/>
    <w:rsid w:val="00CA5968"/>
  </w:style>
  <w:style w:type="character" w:customStyle="1" w:styleId="DefaultText">
    <w:name w:val="Default Text"/>
    <w:uiPriority w:val="1"/>
    <w:qFormat/>
    <w:rsid w:val="0098124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9329">
      <w:bodyDiv w:val="1"/>
      <w:marLeft w:val="0"/>
      <w:marRight w:val="0"/>
      <w:marTop w:val="0"/>
      <w:marBottom w:val="0"/>
      <w:divBdr>
        <w:top w:val="none" w:sz="0" w:space="0" w:color="auto"/>
        <w:left w:val="none" w:sz="0" w:space="0" w:color="auto"/>
        <w:bottom w:val="none" w:sz="0" w:space="0" w:color="auto"/>
        <w:right w:val="none" w:sz="0" w:space="0" w:color="auto"/>
      </w:divBdr>
    </w:div>
    <w:div w:id="476344530">
      <w:bodyDiv w:val="1"/>
      <w:marLeft w:val="0"/>
      <w:marRight w:val="0"/>
      <w:marTop w:val="0"/>
      <w:marBottom w:val="0"/>
      <w:divBdr>
        <w:top w:val="none" w:sz="0" w:space="0" w:color="auto"/>
        <w:left w:val="none" w:sz="0" w:space="0" w:color="auto"/>
        <w:bottom w:val="none" w:sz="0" w:space="0" w:color="auto"/>
        <w:right w:val="none" w:sz="0" w:space="0" w:color="auto"/>
      </w:divBdr>
    </w:div>
    <w:div w:id="477110220">
      <w:bodyDiv w:val="1"/>
      <w:marLeft w:val="0"/>
      <w:marRight w:val="0"/>
      <w:marTop w:val="0"/>
      <w:marBottom w:val="0"/>
      <w:divBdr>
        <w:top w:val="none" w:sz="0" w:space="0" w:color="auto"/>
        <w:left w:val="none" w:sz="0" w:space="0" w:color="auto"/>
        <w:bottom w:val="none" w:sz="0" w:space="0" w:color="auto"/>
        <w:right w:val="none" w:sz="0" w:space="0" w:color="auto"/>
      </w:divBdr>
    </w:div>
    <w:div w:id="1567448021">
      <w:bodyDiv w:val="1"/>
      <w:marLeft w:val="0"/>
      <w:marRight w:val="0"/>
      <w:marTop w:val="0"/>
      <w:marBottom w:val="0"/>
      <w:divBdr>
        <w:top w:val="none" w:sz="0" w:space="0" w:color="auto"/>
        <w:left w:val="none" w:sz="0" w:space="0" w:color="auto"/>
        <w:bottom w:val="none" w:sz="0" w:space="0" w:color="auto"/>
        <w:right w:val="none" w:sz="0" w:space="0" w:color="auto"/>
      </w:divBdr>
    </w:div>
    <w:div w:id="1731265781">
      <w:bodyDiv w:val="1"/>
      <w:marLeft w:val="0"/>
      <w:marRight w:val="0"/>
      <w:marTop w:val="0"/>
      <w:marBottom w:val="0"/>
      <w:divBdr>
        <w:top w:val="none" w:sz="0" w:space="0" w:color="auto"/>
        <w:left w:val="none" w:sz="0" w:space="0" w:color="auto"/>
        <w:bottom w:val="none" w:sz="0" w:space="0" w:color="auto"/>
        <w:right w:val="none" w:sz="0" w:space="0" w:color="auto"/>
      </w:divBdr>
    </w:div>
    <w:div w:id="20117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532C-F524-48BC-B7D8-02020E5B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Bakhtiari</dc:creator>
  <cp:keywords/>
  <dc:description/>
  <cp:lastModifiedBy>Subash Dhar</cp:lastModifiedBy>
  <cp:revision>5</cp:revision>
  <dcterms:created xsi:type="dcterms:W3CDTF">2020-11-01T20:59:00Z</dcterms:created>
  <dcterms:modified xsi:type="dcterms:W3CDTF">2020-11-30T12:48:00Z</dcterms:modified>
</cp:coreProperties>
</file>